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9F14B1" w14:textId="77777777" w:rsidR="00623DAE" w:rsidRPr="00281079" w:rsidRDefault="00623DAE" w:rsidP="00623DAE">
      <w:pPr>
        <w:spacing w:after="0"/>
        <w:jc w:val="right"/>
        <w:rPr>
          <w:rFonts w:ascii="Arial" w:eastAsia="Times New Roman" w:hAnsi="Arial" w:cs="Arial"/>
          <w:bCs/>
          <w:sz w:val="24"/>
          <w:szCs w:val="24"/>
          <w:lang w:eastAsia="lv-LV"/>
        </w:rPr>
      </w:pPr>
      <w:r w:rsidRPr="00281079">
        <w:rPr>
          <w:rFonts w:ascii="Arial" w:eastAsia="Times New Roman" w:hAnsi="Arial" w:cs="Arial"/>
          <w:bCs/>
          <w:sz w:val="24"/>
          <w:szCs w:val="24"/>
          <w:lang w:eastAsia="lv-LV"/>
        </w:rPr>
        <w:t>Pielikums Nr.1</w:t>
      </w:r>
    </w:p>
    <w:p w14:paraId="1BE99D8C" w14:textId="77777777" w:rsidR="00623DAE" w:rsidRPr="002138C6" w:rsidRDefault="00623DAE" w:rsidP="00623DAE">
      <w:pPr>
        <w:spacing w:after="0"/>
        <w:jc w:val="right"/>
        <w:rPr>
          <w:rFonts w:ascii="Arial" w:eastAsia="Times New Roman" w:hAnsi="Arial" w:cs="Arial"/>
          <w:b/>
          <w:sz w:val="24"/>
          <w:szCs w:val="24"/>
          <w:lang w:eastAsia="lv-LV"/>
        </w:rPr>
      </w:pPr>
      <w:r w:rsidRPr="002138C6">
        <w:rPr>
          <w:rFonts w:ascii="Arial" w:eastAsia="Times New Roman" w:hAnsi="Arial" w:cs="Arial"/>
          <w:b/>
          <w:sz w:val="24"/>
          <w:szCs w:val="24"/>
          <w:lang w:eastAsia="lv-LV"/>
        </w:rPr>
        <w:t>APSTIPRINĀT</w:t>
      </w:r>
      <w:r>
        <w:rPr>
          <w:rFonts w:ascii="Arial" w:eastAsia="Times New Roman" w:hAnsi="Arial" w:cs="Arial"/>
          <w:b/>
          <w:sz w:val="24"/>
          <w:szCs w:val="24"/>
          <w:lang w:eastAsia="lv-LV"/>
        </w:rPr>
        <w:t>S</w:t>
      </w:r>
      <w:r w:rsidRPr="002138C6">
        <w:rPr>
          <w:rFonts w:ascii="Arial" w:eastAsia="Times New Roman" w:hAnsi="Arial" w:cs="Arial"/>
          <w:b/>
          <w:sz w:val="24"/>
          <w:szCs w:val="24"/>
          <w:lang w:eastAsia="lv-LV"/>
        </w:rPr>
        <w:t>:</w:t>
      </w:r>
    </w:p>
    <w:p w14:paraId="6C4DD621" w14:textId="77777777" w:rsidR="00623DAE" w:rsidRDefault="00623DAE" w:rsidP="00623DAE">
      <w:pPr>
        <w:spacing w:after="0"/>
        <w:jc w:val="right"/>
        <w:rPr>
          <w:rFonts w:ascii="Arial" w:eastAsia="Times New Roman" w:hAnsi="Arial" w:cs="Arial"/>
          <w:sz w:val="24"/>
          <w:szCs w:val="24"/>
          <w:lang w:eastAsia="lv-LV"/>
        </w:rPr>
      </w:pPr>
      <w:r w:rsidRPr="002138C6">
        <w:rPr>
          <w:rFonts w:ascii="Arial" w:eastAsia="Times New Roman" w:hAnsi="Arial" w:cs="Arial"/>
          <w:sz w:val="24"/>
          <w:szCs w:val="24"/>
          <w:lang w:eastAsia="lv-LV"/>
        </w:rPr>
        <w:t xml:space="preserve">Dienvidkurzemes novada pašvaldības </w:t>
      </w:r>
      <w:r>
        <w:rPr>
          <w:rFonts w:ascii="Arial" w:eastAsia="Times New Roman" w:hAnsi="Arial" w:cs="Arial"/>
          <w:sz w:val="24"/>
          <w:szCs w:val="24"/>
          <w:lang w:eastAsia="lv-LV"/>
        </w:rPr>
        <w:t>domes</w:t>
      </w:r>
    </w:p>
    <w:p w14:paraId="011C9AC4" w14:textId="77777777" w:rsidR="00623DAE" w:rsidRPr="002138C6" w:rsidRDefault="00623DAE" w:rsidP="00623DAE">
      <w:pPr>
        <w:spacing w:after="0"/>
        <w:jc w:val="right"/>
        <w:rPr>
          <w:rFonts w:ascii="Arial" w:eastAsia="Times New Roman" w:hAnsi="Arial" w:cs="Arial"/>
          <w:sz w:val="24"/>
          <w:szCs w:val="24"/>
          <w:lang w:eastAsia="lv-LV"/>
        </w:rPr>
      </w:pPr>
      <w:r w:rsidRPr="002138C6">
        <w:rPr>
          <w:rFonts w:ascii="Arial" w:eastAsia="Times New Roman" w:hAnsi="Arial" w:cs="Arial"/>
          <w:sz w:val="24"/>
          <w:szCs w:val="24"/>
          <w:lang w:eastAsia="lv-LV"/>
        </w:rPr>
        <w:t xml:space="preserve">2022.gada </w:t>
      </w:r>
      <w:r>
        <w:rPr>
          <w:rFonts w:ascii="Arial" w:eastAsia="Times New Roman" w:hAnsi="Arial" w:cs="Arial"/>
          <w:sz w:val="24"/>
          <w:szCs w:val="24"/>
          <w:lang w:eastAsia="lv-LV"/>
        </w:rPr>
        <w:t>24.februāra sēdē (lēmums Nr.127)</w:t>
      </w:r>
    </w:p>
    <w:p w14:paraId="4169FE89" w14:textId="77777777" w:rsidR="00623DAE" w:rsidRPr="002138C6" w:rsidRDefault="00623DAE" w:rsidP="00623DAE">
      <w:pPr>
        <w:spacing w:after="0"/>
        <w:jc w:val="right"/>
        <w:rPr>
          <w:rFonts w:ascii="Arial" w:eastAsia="Times New Roman" w:hAnsi="Arial" w:cs="Arial"/>
          <w:sz w:val="24"/>
          <w:szCs w:val="24"/>
          <w:lang w:eastAsia="lv-LV"/>
        </w:rPr>
      </w:pPr>
      <w:r w:rsidRPr="002138C6">
        <w:rPr>
          <w:rFonts w:ascii="Arial" w:eastAsia="Times New Roman" w:hAnsi="Arial" w:cs="Arial"/>
          <w:sz w:val="24"/>
          <w:szCs w:val="24"/>
          <w:lang w:eastAsia="lv-LV"/>
        </w:rPr>
        <w:t>(prot.Nr.</w:t>
      </w:r>
      <w:r>
        <w:rPr>
          <w:rFonts w:ascii="Arial" w:eastAsia="Times New Roman" w:hAnsi="Arial" w:cs="Arial"/>
          <w:sz w:val="24"/>
          <w:szCs w:val="24"/>
          <w:lang w:eastAsia="lv-LV"/>
        </w:rPr>
        <w:t>3</w:t>
      </w:r>
      <w:r w:rsidRPr="002138C6">
        <w:rPr>
          <w:rFonts w:ascii="Arial" w:eastAsia="Times New Roman" w:hAnsi="Arial" w:cs="Arial"/>
          <w:sz w:val="24"/>
          <w:szCs w:val="24"/>
          <w:lang w:eastAsia="lv-LV"/>
        </w:rPr>
        <w:t xml:space="preserve">  </w:t>
      </w:r>
      <w:r>
        <w:rPr>
          <w:rFonts w:ascii="Arial" w:eastAsia="Times New Roman" w:hAnsi="Arial" w:cs="Arial"/>
          <w:sz w:val="24"/>
          <w:szCs w:val="24"/>
          <w:lang w:eastAsia="lv-LV"/>
        </w:rPr>
        <w:t>24</w:t>
      </w:r>
      <w:r w:rsidRPr="002138C6">
        <w:rPr>
          <w:rFonts w:ascii="Arial" w:eastAsia="Times New Roman" w:hAnsi="Arial" w:cs="Arial"/>
          <w:sz w:val="24"/>
          <w:szCs w:val="24"/>
          <w:lang w:eastAsia="lv-LV"/>
        </w:rPr>
        <w:t>.§)</w:t>
      </w:r>
    </w:p>
    <w:p w14:paraId="1A56A37E" w14:textId="369AB4DE" w:rsidR="00623DAE" w:rsidRDefault="00623DAE" w:rsidP="00623DAE">
      <w:pPr>
        <w:spacing w:after="0"/>
        <w:jc w:val="right"/>
        <w:rPr>
          <w:rFonts w:ascii="Arial" w:eastAsia="Times New Roman" w:hAnsi="Arial" w:cs="Arial"/>
          <w:sz w:val="24"/>
          <w:szCs w:val="24"/>
          <w:lang w:eastAsia="lv-LV"/>
        </w:rPr>
      </w:pPr>
    </w:p>
    <w:p w14:paraId="68197479" w14:textId="77777777" w:rsidR="00623DAE" w:rsidRPr="002138C6" w:rsidRDefault="00623DAE" w:rsidP="00623DAE">
      <w:pPr>
        <w:spacing w:after="0"/>
        <w:jc w:val="right"/>
        <w:rPr>
          <w:rFonts w:ascii="Arial" w:eastAsia="Times New Roman" w:hAnsi="Arial" w:cs="Arial"/>
          <w:sz w:val="24"/>
          <w:szCs w:val="24"/>
          <w:lang w:eastAsia="lv-LV"/>
        </w:rPr>
      </w:pPr>
    </w:p>
    <w:p w14:paraId="08CACFED" w14:textId="77777777" w:rsidR="00623DAE" w:rsidRPr="002138C6" w:rsidRDefault="00623DAE" w:rsidP="00623DAE">
      <w:pPr>
        <w:spacing w:after="0"/>
        <w:jc w:val="right"/>
        <w:rPr>
          <w:rFonts w:ascii="Arial" w:eastAsia="Times New Roman" w:hAnsi="Arial" w:cs="Arial"/>
          <w:sz w:val="24"/>
          <w:szCs w:val="24"/>
          <w:lang w:eastAsia="lv-LV"/>
        </w:rPr>
      </w:pPr>
    </w:p>
    <w:p w14:paraId="67975E95" w14:textId="77777777" w:rsidR="00623DAE" w:rsidRDefault="00623DAE" w:rsidP="00623DAE">
      <w:pPr>
        <w:spacing w:after="0"/>
        <w:jc w:val="center"/>
        <w:rPr>
          <w:rFonts w:ascii="Arial" w:eastAsia="Times New Roman" w:hAnsi="Arial" w:cs="Arial"/>
          <w:b/>
          <w:sz w:val="24"/>
          <w:szCs w:val="24"/>
          <w:lang w:eastAsia="lv-LV"/>
        </w:rPr>
      </w:pPr>
      <w:bookmarkStart w:id="0" w:name="_GoBack"/>
      <w:proofErr w:type="spellStart"/>
      <w:r w:rsidRPr="002138C6">
        <w:rPr>
          <w:rFonts w:ascii="Arial" w:eastAsia="Times New Roman" w:hAnsi="Arial" w:cs="Arial"/>
          <w:b/>
          <w:sz w:val="24"/>
          <w:szCs w:val="24"/>
          <w:lang w:eastAsia="lv-LV"/>
        </w:rPr>
        <w:t>Dienvidkurzemes</w:t>
      </w:r>
      <w:proofErr w:type="spellEnd"/>
      <w:r w:rsidRPr="002138C6">
        <w:rPr>
          <w:rFonts w:ascii="Arial" w:eastAsia="Times New Roman" w:hAnsi="Arial" w:cs="Arial"/>
          <w:b/>
          <w:sz w:val="24"/>
          <w:szCs w:val="24"/>
          <w:lang w:eastAsia="lv-LV"/>
        </w:rPr>
        <w:t xml:space="preserve"> novada pašvaldības īpašumā esošā nekustamā īpašuma</w:t>
      </w:r>
    </w:p>
    <w:p w14:paraId="35146FC4" w14:textId="77777777" w:rsidR="00623DAE" w:rsidRPr="00A55B14" w:rsidRDefault="00623DAE" w:rsidP="00623DAE">
      <w:pPr>
        <w:spacing w:after="0"/>
        <w:jc w:val="center"/>
        <w:rPr>
          <w:rFonts w:ascii="Arial" w:eastAsia="Times New Roman" w:hAnsi="Arial" w:cs="Arial"/>
          <w:b/>
          <w:sz w:val="24"/>
          <w:szCs w:val="24"/>
          <w:lang w:eastAsia="lv-LV"/>
        </w:rPr>
      </w:pPr>
      <w:r w:rsidRPr="00A55B14">
        <w:rPr>
          <w:rFonts w:ascii="Arial" w:hAnsi="Arial" w:cs="Arial"/>
          <w:b/>
          <w:color w:val="000000" w:themeColor="text1"/>
          <w:sz w:val="24"/>
          <w:szCs w:val="24"/>
        </w:rPr>
        <w:t>“Atmodas”</w:t>
      </w:r>
      <w:bookmarkEnd w:id="0"/>
      <w:r w:rsidRPr="00A55B14">
        <w:rPr>
          <w:rFonts w:ascii="Arial" w:hAnsi="Arial" w:cs="Arial"/>
          <w:b/>
          <w:color w:val="000000" w:themeColor="text1"/>
          <w:sz w:val="24"/>
          <w:szCs w:val="24"/>
        </w:rPr>
        <w:t xml:space="preserve"> ar kadastra apzīmējumu 6494 003 0119, Vecpils pagasts., Dienvidkurzemes nov. 15,5 ha platībā</w:t>
      </w:r>
    </w:p>
    <w:p w14:paraId="6C1092C9" w14:textId="3AE0D1B6" w:rsidR="00623DAE" w:rsidRDefault="00623DAE" w:rsidP="00623DAE">
      <w:pPr>
        <w:spacing w:after="0"/>
        <w:jc w:val="center"/>
        <w:rPr>
          <w:rFonts w:ascii="Arial" w:eastAsia="Times New Roman" w:hAnsi="Arial" w:cs="Arial"/>
          <w:b/>
          <w:sz w:val="24"/>
          <w:szCs w:val="24"/>
          <w:lang w:eastAsia="lv-LV"/>
        </w:rPr>
      </w:pPr>
      <w:r w:rsidRPr="002138C6">
        <w:rPr>
          <w:rFonts w:ascii="Arial" w:eastAsia="Times New Roman" w:hAnsi="Arial" w:cs="Arial"/>
          <w:b/>
          <w:sz w:val="24"/>
          <w:szCs w:val="24"/>
          <w:lang w:eastAsia="lv-LV"/>
        </w:rPr>
        <w:t>MEDĪBU TIESĪBU IZSOLES NOTEIKUMI</w:t>
      </w:r>
    </w:p>
    <w:p w14:paraId="5DD9F9B3" w14:textId="77777777" w:rsidR="00623DAE" w:rsidRPr="002138C6" w:rsidRDefault="00623DAE" w:rsidP="00623DAE">
      <w:pPr>
        <w:spacing w:after="0"/>
        <w:jc w:val="center"/>
        <w:rPr>
          <w:rFonts w:ascii="Arial" w:eastAsia="Times New Roman" w:hAnsi="Arial" w:cs="Arial"/>
          <w:b/>
          <w:sz w:val="24"/>
          <w:szCs w:val="24"/>
          <w:lang w:eastAsia="lv-LV"/>
        </w:rPr>
      </w:pPr>
    </w:p>
    <w:p w14:paraId="52DC0807" w14:textId="77777777" w:rsidR="00623DAE" w:rsidRPr="002138C6" w:rsidRDefault="00623DAE" w:rsidP="00623DAE">
      <w:pPr>
        <w:spacing w:after="0"/>
        <w:jc w:val="center"/>
        <w:rPr>
          <w:rFonts w:ascii="Arial" w:eastAsia="Times New Roman" w:hAnsi="Arial" w:cs="Arial"/>
          <w:b/>
          <w:sz w:val="24"/>
          <w:szCs w:val="24"/>
          <w:lang w:eastAsia="lv-LV"/>
        </w:rPr>
      </w:pPr>
    </w:p>
    <w:p w14:paraId="5E2CDAAB" w14:textId="77777777" w:rsidR="00623DAE" w:rsidRPr="00281079" w:rsidRDefault="00623DAE" w:rsidP="00623DAE">
      <w:pPr>
        <w:pStyle w:val="Sarakstarindkopa"/>
        <w:numPr>
          <w:ilvl w:val="0"/>
          <w:numId w:val="1"/>
        </w:numPr>
        <w:spacing w:after="0" w:line="240" w:lineRule="auto"/>
        <w:ind w:left="284"/>
        <w:jc w:val="both"/>
        <w:rPr>
          <w:rFonts w:ascii="Arial" w:eastAsia="Times New Roman" w:hAnsi="Arial" w:cs="Arial"/>
          <w:sz w:val="24"/>
          <w:szCs w:val="24"/>
          <w:lang w:eastAsia="lv-LV"/>
        </w:rPr>
      </w:pPr>
      <w:r w:rsidRPr="00281079">
        <w:rPr>
          <w:rFonts w:ascii="Arial" w:eastAsia="Times New Roman" w:hAnsi="Arial" w:cs="Arial"/>
          <w:sz w:val="24"/>
          <w:szCs w:val="24"/>
          <w:lang w:eastAsia="lv-LV"/>
        </w:rPr>
        <w:t>Šie noteikumi nosaka kārtību, kādā tiks rīkota pirmreizējā mutiskā atklātā medību tiesību izsole Dienvidkurzemes novada pašvaldības īpašumā esošā nekustamā īpašuma medību tiesību nodošanai, pamatojoties uz likuma “Par pašvaldībām” 12.pantu, 14.panta pirmās daļas 2.punktu un 21.panta pirmās daļas 27.punktu, likuma “Par valsts un pašvaldību finanšu līdzekļu un mantas izšķērdēšanas novēršanu” 2.panta pirmo daļu un 5.panta pirmo daļu, Medību likuma 1.panta 9.punktu.</w:t>
      </w:r>
    </w:p>
    <w:p w14:paraId="79CDC210" w14:textId="77777777" w:rsidR="00623DAE" w:rsidRPr="002138C6" w:rsidRDefault="00623DAE" w:rsidP="00623DAE">
      <w:pPr>
        <w:numPr>
          <w:ilvl w:val="0"/>
          <w:numId w:val="1"/>
        </w:numPr>
        <w:spacing w:after="0" w:line="240" w:lineRule="auto"/>
        <w:ind w:left="284" w:hanging="284"/>
        <w:jc w:val="both"/>
        <w:rPr>
          <w:rFonts w:ascii="Arial" w:eastAsia="Times New Roman" w:hAnsi="Arial" w:cs="Arial"/>
          <w:sz w:val="24"/>
          <w:szCs w:val="24"/>
          <w:lang w:eastAsia="lv-LV"/>
        </w:rPr>
      </w:pPr>
      <w:r w:rsidRPr="002138C6">
        <w:rPr>
          <w:rFonts w:ascii="Arial" w:eastAsia="Times New Roman" w:hAnsi="Arial" w:cs="Arial"/>
          <w:sz w:val="24"/>
          <w:szCs w:val="24"/>
          <w:lang w:eastAsia="lv-LV"/>
        </w:rPr>
        <w:t>Medību tiesību izsoli veic Dienvidkurzemes novada pašvaldības Īpašuma atsavināšanas un izsoļu komisija (turpmāk – komisija).</w:t>
      </w:r>
    </w:p>
    <w:p w14:paraId="659AC7E3" w14:textId="77777777" w:rsidR="00623DAE" w:rsidRPr="002138C6" w:rsidRDefault="00623DAE" w:rsidP="00623DAE">
      <w:pPr>
        <w:numPr>
          <w:ilvl w:val="0"/>
          <w:numId w:val="1"/>
        </w:numPr>
        <w:spacing w:after="0" w:line="240" w:lineRule="auto"/>
        <w:ind w:left="284" w:hanging="284"/>
        <w:jc w:val="both"/>
        <w:rPr>
          <w:rFonts w:ascii="Arial" w:eastAsia="Times New Roman" w:hAnsi="Arial" w:cs="Arial"/>
          <w:sz w:val="24"/>
          <w:szCs w:val="24"/>
          <w:lang w:eastAsia="lv-LV"/>
        </w:rPr>
      </w:pPr>
      <w:r w:rsidRPr="002138C6">
        <w:rPr>
          <w:rFonts w:ascii="Arial" w:eastAsia="Times New Roman" w:hAnsi="Arial" w:cs="Arial"/>
          <w:sz w:val="24"/>
          <w:szCs w:val="24"/>
          <w:lang w:eastAsia="lv-LV"/>
        </w:rPr>
        <w:t>Komisijas locekļi nedrīkst būt medību tiesību pretendenti, kā arī tieši vai netieši ieinteresēti attiecīgā procesa iznākumā. Ja tiek konstatēts, ka komisijas loceklis ir ieinteresēts, tad viņam sevi ir jāatstata no darba komisijas sastāvā. Ja komisijas loceklis sevi neatstata, tad, ja pastāv šaubas par komisijas locekļa objektivitāti, par tā atstatīšanu lemj komisija, pieņemot lēmumu ar balsu vairākumu. Ja komisija lemj, ka pastāv šaubas par komisijas locekļa objektivitāti, tā atstata konkrēto komisijas locekli no darba komisijā.</w:t>
      </w:r>
    </w:p>
    <w:p w14:paraId="7DF334D7" w14:textId="77777777" w:rsidR="00623DAE" w:rsidRPr="002138C6" w:rsidRDefault="00623DAE" w:rsidP="00623DAE">
      <w:pPr>
        <w:numPr>
          <w:ilvl w:val="0"/>
          <w:numId w:val="1"/>
        </w:numPr>
        <w:spacing w:after="0" w:line="240" w:lineRule="auto"/>
        <w:ind w:left="284" w:hanging="284"/>
        <w:jc w:val="both"/>
        <w:rPr>
          <w:rFonts w:ascii="Arial" w:eastAsia="Times New Roman" w:hAnsi="Arial" w:cs="Arial"/>
          <w:sz w:val="24"/>
          <w:szCs w:val="24"/>
          <w:lang w:eastAsia="lv-LV"/>
        </w:rPr>
      </w:pPr>
      <w:r w:rsidRPr="002138C6">
        <w:rPr>
          <w:rFonts w:ascii="Arial" w:eastAsia="Times New Roman" w:hAnsi="Arial" w:cs="Arial"/>
          <w:sz w:val="24"/>
          <w:szCs w:val="24"/>
          <w:lang w:eastAsia="lv-LV"/>
        </w:rPr>
        <w:t>Medību tiesību objekts (turpmāk – Objekts):</w:t>
      </w:r>
    </w:p>
    <w:p w14:paraId="763F1317" w14:textId="0E4D25EA" w:rsidR="00623DAE" w:rsidRDefault="00623DAE" w:rsidP="00623DAE">
      <w:pPr>
        <w:spacing w:after="0"/>
        <w:jc w:val="both"/>
        <w:rPr>
          <w:rFonts w:ascii="Arial" w:eastAsia="Times New Roman" w:hAnsi="Arial" w:cs="Arial"/>
          <w:sz w:val="24"/>
          <w:szCs w:val="24"/>
          <w:lang w:eastAsia="lv-LV"/>
        </w:rPr>
      </w:pPr>
    </w:p>
    <w:p w14:paraId="40B44C56" w14:textId="77777777" w:rsidR="00623DAE" w:rsidRPr="002138C6" w:rsidRDefault="00623DAE" w:rsidP="00623DAE">
      <w:pPr>
        <w:spacing w:after="0"/>
        <w:jc w:val="both"/>
        <w:rPr>
          <w:rFonts w:ascii="Arial" w:eastAsia="Times New Roman" w:hAnsi="Arial" w:cs="Arial"/>
          <w:sz w:val="24"/>
          <w:szCs w:val="24"/>
          <w:lang w:eastAsia="lv-LV"/>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5"/>
        <w:gridCol w:w="2895"/>
        <w:gridCol w:w="1440"/>
      </w:tblGrid>
      <w:tr w:rsidR="00623DAE" w:rsidRPr="002138C6" w14:paraId="66A003A4" w14:textId="77777777" w:rsidTr="00690670">
        <w:trPr>
          <w:jc w:val="center"/>
        </w:trPr>
        <w:tc>
          <w:tcPr>
            <w:tcW w:w="2895" w:type="dxa"/>
          </w:tcPr>
          <w:p w14:paraId="6CCC4447" w14:textId="77777777" w:rsidR="00623DAE" w:rsidRPr="002138C6" w:rsidRDefault="00623DAE" w:rsidP="00690670">
            <w:pPr>
              <w:spacing w:after="0"/>
              <w:jc w:val="center"/>
              <w:rPr>
                <w:rFonts w:ascii="Arial" w:eastAsia="Times New Roman" w:hAnsi="Arial" w:cs="Arial"/>
                <w:b/>
                <w:bCs/>
                <w:sz w:val="24"/>
                <w:szCs w:val="24"/>
                <w:lang w:eastAsia="lv-LV"/>
              </w:rPr>
            </w:pPr>
            <w:r w:rsidRPr="002138C6">
              <w:rPr>
                <w:rFonts w:ascii="Arial" w:eastAsia="Times New Roman" w:hAnsi="Arial" w:cs="Arial"/>
                <w:b/>
                <w:bCs/>
                <w:sz w:val="24"/>
                <w:szCs w:val="24"/>
                <w:lang w:eastAsia="lv-LV"/>
              </w:rPr>
              <w:t>Nekustamā īpašuma nosaukums</w:t>
            </w:r>
          </w:p>
        </w:tc>
        <w:tc>
          <w:tcPr>
            <w:tcW w:w="2895" w:type="dxa"/>
            <w:shd w:val="clear" w:color="auto" w:fill="auto"/>
          </w:tcPr>
          <w:p w14:paraId="7364396C" w14:textId="77777777" w:rsidR="00623DAE" w:rsidRPr="002138C6" w:rsidRDefault="00623DAE" w:rsidP="00690670">
            <w:pPr>
              <w:spacing w:after="0"/>
              <w:jc w:val="center"/>
              <w:rPr>
                <w:rFonts w:ascii="Arial" w:eastAsia="Times New Roman" w:hAnsi="Arial" w:cs="Arial"/>
                <w:b/>
                <w:bCs/>
                <w:sz w:val="24"/>
                <w:szCs w:val="24"/>
                <w:lang w:eastAsia="lv-LV"/>
              </w:rPr>
            </w:pPr>
            <w:r w:rsidRPr="002138C6">
              <w:rPr>
                <w:rFonts w:ascii="Arial" w:eastAsia="Times New Roman" w:hAnsi="Arial" w:cs="Arial"/>
                <w:b/>
                <w:bCs/>
                <w:sz w:val="24"/>
                <w:szCs w:val="24"/>
                <w:lang w:eastAsia="lv-LV"/>
              </w:rPr>
              <w:t>Zemes vienības kadastra apzīmējums</w:t>
            </w:r>
          </w:p>
        </w:tc>
        <w:tc>
          <w:tcPr>
            <w:tcW w:w="1440" w:type="dxa"/>
            <w:shd w:val="clear" w:color="auto" w:fill="auto"/>
          </w:tcPr>
          <w:p w14:paraId="66FBD825" w14:textId="77777777" w:rsidR="00623DAE" w:rsidRPr="002138C6" w:rsidRDefault="00623DAE" w:rsidP="00690670">
            <w:pPr>
              <w:spacing w:after="0"/>
              <w:jc w:val="both"/>
              <w:rPr>
                <w:rFonts w:ascii="Arial" w:eastAsia="Times New Roman" w:hAnsi="Arial" w:cs="Arial"/>
                <w:b/>
                <w:bCs/>
                <w:sz w:val="24"/>
                <w:szCs w:val="24"/>
                <w:lang w:eastAsia="lv-LV"/>
              </w:rPr>
            </w:pPr>
            <w:r w:rsidRPr="002138C6">
              <w:rPr>
                <w:rFonts w:ascii="Arial" w:eastAsia="Times New Roman" w:hAnsi="Arial" w:cs="Arial"/>
                <w:b/>
                <w:bCs/>
                <w:sz w:val="24"/>
                <w:szCs w:val="24"/>
                <w:lang w:eastAsia="lv-LV"/>
              </w:rPr>
              <w:t>Platība, ha</w:t>
            </w:r>
          </w:p>
        </w:tc>
      </w:tr>
      <w:tr w:rsidR="00623DAE" w:rsidRPr="002138C6" w14:paraId="098EAB69" w14:textId="77777777" w:rsidTr="00690670">
        <w:trPr>
          <w:jc w:val="center"/>
        </w:trPr>
        <w:tc>
          <w:tcPr>
            <w:tcW w:w="2895" w:type="dxa"/>
          </w:tcPr>
          <w:p w14:paraId="23B8A29E" w14:textId="77777777" w:rsidR="00623DAE" w:rsidRPr="002138C6" w:rsidRDefault="00623DAE" w:rsidP="00690670">
            <w:pPr>
              <w:spacing w:after="0"/>
              <w:jc w:val="center"/>
              <w:rPr>
                <w:rFonts w:ascii="Arial" w:eastAsia="Times New Roman" w:hAnsi="Arial" w:cs="Arial"/>
                <w:sz w:val="24"/>
                <w:szCs w:val="24"/>
                <w:lang w:eastAsia="lv-LV"/>
              </w:rPr>
            </w:pPr>
            <w:r w:rsidRPr="002138C6">
              <w:rPr>
                <w:rFonts w:ascii="Arial" w:eastAsia="Times New Roman" w:hAnsi="Arial" w:cs="Arial"/>
                <w:sz w:val="24"/>
                <w:szCs w:val="24"/>
                <w:lang w:eastAsia="lv-LV"/>
              </w:rPr>
              <w:t>Atmodas</w:t>
            </w:r>
          </w:p>
        </w:tc>
        <w:tc>
          <w:tcPr>
            <w:tcW w:w="2895" w:type="dxa"/>
            <w:shd w:val="clear" w:color="auto" w:fill="auto"/>
          </w:tcPr>
          <w:p w14:paraId="7D433A6C" w14:textId="77777777" w:rsidR="00623DAE" w:rsidRPr="002138C6" w:rsidRDefault="00623DAE" w:rsidP="00690670">
            <w:pPr>
              <w:spacing w:after="0"/>
              <w:jc w:val="center"/>
              <w:rPr>
                <w:rFonts w:ascii="Arial" w:eastAsia="Times New Roman" w:hAnsi="Arial" w:cs="Arial"/>
                <w:sz w:val="24"/>
                <w:szCs w:val="24"/>
                <w:lang w:eastAsia="lv-LV"/>
              </w:rPr>
            </w:pPr>
            <w:r w:rsidRPr="002138C6">
              <w:rPr>
                <w:rFonts w:ascii="Arial" w:eastAsia="Times New Roman" w:hAnsi="Arial" w:cs="Arial"/>
                <w:sz w:val="24"/>
                <w:szCs w:val="24"/>
                <w:lang w:eastAsia="lv-LV"/>
              </w:rPr>
              <w:t>64940030119</w:t>
            </w:r>
          </w:p>
        </w:tc>
        <w:tc>
          <w:tcPr>
            <w:tcW w:w="1440" w:type="dxa"/>
            <w:shd w:val="clear" w:color="auto" w:fill="auto"/>
          </w:tcPr>
          <w:p w14:paraId="172535D3" w14:textId="77777777" w:rsidR="00623DAE" w:rsidRPr="002138C6" w:rsidRDefault="00623DAE" w:rsidP="00690670">
            <w:pPr>
              <w:spacing w:after="0"/>
              <w:jc w:val="center"/>
              <w:rPr>
                <w:rFonts w:ascii="Arial" w:eastAsia="Times New Roman" w:hAnsi="Arial" w:cs="Arial"/>
                <w:sz w:val="24"/>
                <w:szCs w:val="24"/>
                <w:lang w:eastAsia="lv-LV"/>
              </w:rPr>
            </w:pPr>
            <w:r w:rsidRPr="002138C6">
              <w:rPr>
                <w:rFonts w:ascii="Arial" w:eastAsia="Times New Roman" w:hAnsi="Arial" w:cs="Arial"/>
                <w:sz w:val="24"/>
                <w:szCs w:val="24"/>
                <w:lang w:eastAsia="lv-LV"/>
              </w:rPr>
              <w:t>15,5</w:t>
            </w:r>
          </w:p>
        </w:tc>
      </w:tr>
    </w:tbl>
    <w:p w14:paraId="415280C2" w14:textId="77777777" w:rsidR="00623DAE" w:rsidRPr="002138C6" w:rsidRDefault="00623DAE" w:rsidP="00623DAE">
      <w:pPr>
        <w:spacing w:after="0"/>
        <w:jc w:val="both"/>
        <w:rPr>
          <w:rFonts w:ascii="Arial" w:eastAsia="Times New Roman" w:hAnsi="Arial" w:cs="Arial"/>
          <w:sz w:val="24"/>
          <w:szCs w:val="24"/>
          <w:lang w:eastAsia="lv-LV"/>
        </w:rPr>
      </w:pPr>
    </w:p>
    <w:p w14:paraId="1522735D" w14:textId="77777777" w:rsidR="00623DAE" w:rsidRPr="002138C6" w:rsidRDefault="00623DAE" w:rsidP="00623DAE">
      <w:pPr>
        <w:numPr>
          <w:ilvl w:val="0"/>
          <w:numId w:val="1"/>
        </w:numPr>
        <w:spacing w:after="0" w:line="240" w:lineRule="auto"/>
        <w:ind w:left="426"/>
        <w:jc w:val="both"/>
        <w:rPr>
          <w:rFonts w:ascii="Arial" w:eastAsia="Times New Roman" w:hAnsi="Arial" w:cs="Arial"/>
          <w:sz w:val="24"/>
          <w:szCs w:val="24"/>
          <w:lang w:eastAsia="lv-LV"/>
        </w:rPr>
      </w:pPr>
      <w:r w:rsidRPr="002138C6">
        <w:rPr>
          <w:rFonts w:ascii="Arial" w:eastAsia="Times New Roman" w:hAnsi="Arial" w:cs="Arial"/>
          <w:sz w:val="24"/>
          <w:szCs w:val="24"/>
          <w:lang w:eastAsia="lv-LV"/>
        </w:rPr>
        <w:t>Izsoles veids – mutiska atklāta izsole ar augšupejošu soli. Izsolē var piedalīties medību tiesību lietotājs (fiziskā vai juridiskā persona, uz kuras vārda reģistrēts medību iecirknis), kura medību iecirknim piekļaujas potenciālais Objekts. Izsolē netiks pielaisti pretendenti:</w:t>
      </w:r>
    </w:p>
    <w:p w14:paraId="65B064F0" w14:textId="77777777" w:rsidR="00623DAE" w:rsidRPr="002138C6" w:rsidRDefault="00623DAE" w:rsidP="00623DAE">
      <w:pPr>
        <w:numPr>
          <w:ilvl w:val="1"/>
          <w:numId w:val="1"/>
        </w:numPr>
        <w:spacing w:after="0" w:line="240" w:lineRule="auto"/>
        <w:jc w:val="both"/>
        <w:rPr>
          <w:rFonts w:ascii="Arial" w:eastAsia="Times New Roman" w:hAnsi="Arial" w:cs="Arial"/>
          <w:sz w:val="24"/>
          <w:szCs w:val="24"/>
          <w:lang w:eastAsia="lv-LV"/>
        </w:rPr>
      </w:pPr>
      <w:r w:rsidRPr="002138C6">
        <w:rPr>
          <w:rFonts w:ascii="Arial" w:eastAsia="Times New Roman" w:hAnsi="Arial" w:cs="Arial"/>
          <w:sz w:val="24"/>
          <w:szCs w:val="24"/>
          <w:lang w:eastAsia="lv-LV"/>
        </w:rPr>
        <w:t>kuri neatbilst prasībām, kas Noteikumos noteiktas pretendentam;</w:t>
      </w:r>
    </w:p>
    <w:p w14:paraId="3B1D4732" w14:textId="77777777" w:rsidR="00623DAE" w:rsidRPr="002138C6" w:rsidRDefault="00623DAE" w:rsidP="00623DAE">
      <w:pPr>
        <w:numPr>
          <w:ilvl w:val="1"/>
          <w:numId w:val="1"/>
        </w:numPr>
        <w:spacing w:after="0" w:line="240" w:lineRule="auto"/>
        <w:jc w:val="both"/>
        <w:rPr>
          <w:rFonts w:ascii="Arial" w:eastAsia="Times New Roman" w:hAnsi="Arial" w:cs="Arial"/>
          <w:sz w:val="24"/>
          <w:szCs w:val="24"/>
          <w:lang w:eastAsia="lv-LV"/>
        </w:rPr>
      </w:pPr>
      <w:r w:rsidRPr="002138C6">
        <w:rPr>
          <w:rFonts w:ascii="Arial" w:eastAsia="Times New Roman" w:hAnsi="Arial" w:cs="Arial"/>
          <w:sz w:val="24"/>
          <w:szCs w:val="24"/>
          <w:lang w:eastAsia="lv-LV"/>
        </w:rPr>
        <w:t>kuriem ir nenokārtotas finansiālas saistības ar Dienvidkurzemes novada pašvaldību par medību tiesību izmantošanu.</w:t>
      </w:r>
    </w:p>
    <w:p w14:paraId="6D41143D" w14:textId="77777777" w:rsidR="00623DAE" w:rsidRPr="002138C6" w:rsidRDefault="00623DAE" w:rsidP="00623DAE">
      <w:pPr>
        <w:numPr>
          <w:ilvl w:val="0"/>
          <w:numId w:val="1"/>
        </w:numPr>
        <w:spacing w:after="0" w:line="240" w:lineRule="auto"/>
        <w:jc w:val="both"/>
        <w:rPr>
          <w:rFonts w:ascii="Arial" w:eastAsia="Times New Roman" w:hAnsi="Arial" w:cs="Arial"/>
          <w:sz w:val="24"/>
          <w:szCs w:val="24"/>
          <w:lang w:eastAsia="lv-LV"/>
        </w:rPr>
      </w:pPr>
      <w:r w:rsidRPr="002138C6">
        <w:rPr>
          <w:rFonts w:ascii="Arial" w:eastAsia="Times New Roman" w:hAnsi="Arial" w:cs="Arial"/>
          <w:sz w:val="24"/>
          <w:szCs w:val="24"/>
          <w:lang w:eastAsia="lv-LV"/>
        </w:rPr>
        <w:t>Lai reģistrētos par izsoles dalībnieku, jāiesniedz pieteikums (Pielikums Nr.1), kurā jānorāda un/vai jāpievieno:</w:t>
      </w:r>
    </w:p>
    <w:p w14:paraId="74B26882" w14:textId="77777777" w:rsidR="00623DAE" w:rsidRPr="002138C6" w:rsidRDefault="00623DAE" w:rsidP="00623DAE">
      <w:pPr>
        <w:numPr>
          <w:ilvl w:val="1"/>
          <w:numId w:val="1"/>
        </w:numPr>
        <w:spacing w:after="0" w:line="240" w:lineRule="auto"/>
        <w:jc w:val="both"/>
        <w:rPr>
          <w:rFonts w:ascii="Arial" w:eastAsia="Times New Roman" w:hAnsi="Arial" w:cs="Arial"/>
          <w:sz w:val="24"/>
          <w:szCs w:val="24"/>
          <w:lang w:eastAsia="lv-LV"/>
        </w:rPr>
      </w:pPr>
      <w:r w:rsidRPr="002138C6">
        <w:rPr>
          <w:rFonts w:ascii="Arial" w:eastAsia="Times New Roman" w:hAnsi="Arial" w:cs="Arial"/>
          <w:sz w:val="24"/>
          <w:szCs w:val="24"/>
          <w:lang w:eastAsia="lv-LV"/>
        </w:rPr>
        <w:t>medību kolektīva nosaukums, reģistrācijas numurs, juridiskā adrese, kontakttālrunis un elektroniskā pasta adrese;</w:t>
      </w:r>
    </w:p>
    <w:p w14:paraId="7B604945" w14:textId="77777777" w:rsidR="00623DAE" w:rsidRPr="002138C6" w:rsidRDefault="00623DAE" w:rsidP="00623DAE">
      <w:pPr>
        <w:numPr>
          <w:ilvl w:val="1"/>
          <w:numId w:val="1"/>
        </w:numPr>
        <w:spacing w:after="0" w:line="240" w:lineRule="auto"/>
        <w:jc w:val="both"/>
        <w:rPr>
          <w:rFonts w:ascii="Arial" w:eastAsia="Times New Roman" w:hAnsi="Arial" w:cs="Arial"/>
          <w:sz w:val="24"/>
          <w:szCs w:val="24"/>
          <w:lang w:eastAsia="lv-LV"/>
        </w:rPr>
      </w:pPr>
      <w:r>
        <w:rPr>
          <w:rFonts w:ascii="Arial" w:eastAsia="Times New Roman" w:hAnsi="Arial" w:cs="Arial"/>
          <w:sz w:val="24"/>
          <w:szCs w:val="24"/>
          <w:lang w:eastAsia="lv-LV"/>
        </w:rPr>
        <w:lastRenderedPageBreak/>
        <w:t xml:space="preserve"> </w:t>
      </w:r>
      <w:r w:rsidRPr="002138C6">
        <w:rPr>
          <w:rFonts w:ascii="Arial" w:eastAsia="Times New Roman" w:hAnsi="Arial" w:cs="Arial"/>
          <w:sz w:val="24"/>
          <w:szCs w:val="24"/>
          <w:lang w:eastAsia="lv-LV"/>
        </w:rPr>
        <w:t>pārstāvja vārds, uzvārds, personas kods, kā arī dokuments, kas apliecina pārstāvības tiesības;</w:t>
      </w:r>
    </w:p>
    <w:p w14:paraId="37E7DA9F" w14:textId="77777777" w:rsidR="00623DAE" w:rsidRPr="002138C6" w:rsidRDefault="00623DAE" w:rsidP="00623DAE">
      <w:pPr>
        <w:numPr>
          <w:ilvl w:val="1"/>
          <w:numId w:val="1"/>
        </w:numPr>
        <w:spacing w:after="0" w:line="240" w:lineRule="auto"/>
        <w:jc w:val="both"/>
        <w:rPr>
          <w:rFonts w:ascii="Arial" w:eastAsia="Times New Roman" w:hAnsi="Arial" w:cs="Arial"/>
          <w:sz w:val="24"/>
          <w:szCs w:val="24"/>
          <w:lang w:eastAsia="lv-LV"/>
        </w:rPr>
      </w:pPr>
      <w:r>
        <w:rPr>
          <w:rFonts w:ascii="Arial" w:eastAsia="Times New Roman" w:hAnsi="Arial" w:cs="Arial"/>
          <w:sz w:val="24"/>
          <w:szCs w:val="24"/>
          <w:lang w:eastAsia="lv-LV"/>
        </w:rPr>
        <w:t xml:space="preserve"> </w:t>
      </w:r>
      <w:r w:rsidRPr="002138C6">
        <w:rPr>
          <w:rFonts w:ascii="Arial" w:eastAsia="Times New Roman" w:hAnsi="Arial" w:cs="Arial"/>
          <w:sz w:val="24"/>
          <w:szCs w:val="24"/>
          <w:lang w:eastAsia="lv-LV"/>
        </w:rPr>
        <w:t>dokumenti, kas apliecina medību tiesību iecirkņa esamību;</w:t>
      </w:r>
    </w:p>
    <w:p w14:paraId="54BAD7A8" w14:textId="77777777" w:rsidR="00623DAE" w:rsidRPr="002138C6" w:rsidRDefault="00623DAE" w:rsidP="00623DAE">
      <w:pPr>
        <w:numPr>
          <w:ilvl w:val="1"/>
          <w:numId w:val="1"/>
        </w:numPr>
        <w:spacing w:after="0" w:line="240" w:lineRule="auto"/>
        <w:jc w:val="both"/>
        <w:rPr>
          <w:rFonts w:ascii="Arial" w:eastAsia="Times New Roman" w:hAnsi="Arial" w:cs="Arial"/>
          <w:sz w:val="24"/>
          <w:szCs w:val="24"/>
          <w:lang w:eastAsia="lv-LV"/>
        </w:rPr>
      </w:pPr>
      <w:r>
        <w:rPr>
          <w:rFonts w:ascii="Arial" w:eastAsia="Times New Roman" w:hAnsi="Arial" w:cs="Arial"/>
          <w:sz w:val="24"/>
          <w:szCs w:val="24"/>
          <w:lang w:eastAsia="lv-LV"/>
        </w:rPr>
        <w:t xml:space="preserve"> </w:t>
      </w:r>
      <w:r w:rsidRPr="002138C6">
        <w:rPr>
          <w:rFonts w:ascii="Arial" w:eastAsia="Times New Roman" w:hAnsi="Arial" w:cs="Arial"/>
          <w:sz w:val="24"/>
          <w:szCs w:val="24"/>
          <w:lang w:eastAsia="lv-LV"/>
        </w:rPr>
        <w:t>kvīts (maksājuma uzdevums) par izsoles dalības maksas samaksu;</w:t>
      </w:r>
    </w:p>
    <w:p w14:paraId="1EF03654" w14:textId="77777777" w:rsidR="00623DAE" w:rsidRPr="002138C6" w:rsidRDefault="00623DAE" w:rsidP="00623DAE">
      <w:pPr>
        <w:numPr>
          <w:ilvl w:val="1"/>
          <w:numId w:val="1"/>
        </w:numPr>
        <w:spacing w:after="0" w:line="240" w:lineRule="auto"/>
        <w:jc w:val="both"/>
        <w:rPr>
          <w:rFonts w:ascii="Arial" w:eastAsia="Times New Roman" w:hAnsi="Arial" w:cs="Arial"/>
          <w:sz w:val="24"/>
          <w:szCs w:val="24"/>
          <w:lang w:eastAsia="lv-LV"/>
        </w:rPr>
      </w:pPr>
      <w:r>
        <w:rPr>
          <w:rFonts w:ascii="Arial" w:eastAsia="Times New Roman" w:hAnsi="Arial" w:cs="Arial"/>
          <w:sz w:val="24"/>
          <w:szCs w:val="24"/>
          <w:lang w:eastAsia="lv-LV"/>
        </w:rPr>
        <w:t xml:space="preserve"> </w:t>
      </w:r>
      <w:r w:rsidRPr="002138C6">
        <w:rPr>
          <w:rFonts w:ascii="Arial" w:eastAsia="Times New Roman" w:hAnsi="Arial" w:cs="Arial"/>
          <w:sz w:val="24"/>
          <w:szCs w:val="24"/>
          <w:lang w:eastAsia="lv-LV"/>
        </w:rPr>
        <w:t>dokumenti, kas apliecina, ka Objekti piekļaujas Pretendenta medību iecirknim.</w:t>
      </w:r>
    </w:p>
    <w:p w14:paraId="0060F662" w14:textId="77777777" w:rsidR="00623DAE" w:rsidRPr="002138C6" w:rsidRDefault="00623DAE" w:rsidP="00623DAE">
      <w:pPr>
        <w:numPr>
          <w:ilvl w:val="0"/>
          <w:numId w:val="1"/>
        </w:numPr>
        <w:spacing w:after="0" w:line="240" w:lineRule="auto"/>
        <w:jc w:val="both"/>
        <w:rPr>
          <w:rFonts w:ascii="Arial" w:eastAsia="Times New Roman" w:hAnsi="Arial" w:cs="Arial"/>
          <w:sz w:val="24"/>
          <w:szCs w:val="24"/>
          <w:lang w:eastAsia="lv-LV"/>
        </w:rPr>
      </w:pPr>
      <w:r w:rsidRPr="002138C6">
        <w:rPr>
          <w:rFonts w:ascii="Arial" w:eastAsia="Times New Roman" w:hAnsi="Arial" w:cs="Arial"/>
          <w:sz w:val="24"/>
          <w:szCs w:val="24"/>
          <w:lang w:eastAsia="lv-LV"/>
        </w:rPr>
        <w:t>Fiziskai personai, reģistrējoties izsolei, jāiesniedz pieteikums (Pielikums Nr.1), jāuzrāda personu apliecinošs dokuments un kvīts (maksājuma uzdevums) par izsoles dalības maksas samaksu.</w:t>
      </w:r>
    </w:p>
    <w:p w14:paraId="22D8B41E" w14:textId="77777777" w:rsidR="00623DAE" w:rsidRPr="002138C6" w:rsidRDefault="00623DAE" w:rsidP="00623DAE">
      <w:pPr>
        <w:numPr>
          <w:ilvl w:val="0"/>
          <w:numId w:val="1"/>
        </w:numPr>
        <w:autoSpaceDE w:val="0"/>
        <w:adjustRightInd w:val="0"/>
        <w:spacing w:after="0" w:line="240" w:lineRule="auto"/>
        <w:contextualSpacing/>
        <w:jc w:val="both"/>
        <w:rPr>
          <w:rFonts w:ascii="Arial" w:eastAsia="Times New Roman" w:hAnsi="Arial" w:cs="Arial"/>
          <w:sz w:val="24"/>
          <w:szCs w:val="24"/>
          <w:lang w:eastAsia="lv-LV"/>
        </w:rPr>
      </w:pPr>
      <w:r w:rsidRPr="002138C6">
        <w:rPr>
          <w:rFonts w:ascii="Arial" w:eastAsia="Times New Roman" w:hAnsi="Arial" w:cs="Arial"/>
          <w:sz w:val="24"/>
          <w:szCs w:val="24"/>
          <w:lang w:eastAsia="lv-LV"/>
        </w:rPr>
        <w:t xml:space="preserve">Pašvaldības </w:t>
      </w:r>
      <w:r w:rsidRPr="009427B7">
        <w:rPr>
          <w:rFonts w:ascii="Arial" w:eastAsia="Times New Roman" w:hAnsi="Arial" w:cs="Arial"/>
          <w:sz w:val="24"/>
          <w:szCs w:val="24"/>
          <w:u w:val="single"/>
          <w:lang w:eastAsia="lv-LV"/>
        </w:rPr>
        <w:t>medību tiesību izsoles dalības maksa ir EUR 10.00</w:t>
      </w:r>
      <w:r w:rsidRPr="009427B7">
        <w:rPr>
          <w:rFonts w:ascii="Arial" w:eastAsia="Times New Roman" w:hAnsi="Arial" w:cs="Arial"/>
          <w:sz w:val="24"/>
          <w:szCs w:val="24"/>
          <w:lang w:eastAsia="lv-LV"/>
        </w:rPr>
        <w:t>,</w:t>
      </w:r>
      <w:r w:rsidRPr="002138C6">
        <w:rPr>
          <w:rFonts w:ascii="Arial" w:eastAsia="Times New Roman" w:hAnsi="Arial" w:cs="Arial"/>
          <w:sz w:val="24"/>
          <w:szCs w:val="24"/>
          <w:lang w:eastAsia="lv-LV"/>
        </w:rPr>
        <w:t xml:space="preserve"> kas iemaksājama Dienvidkurzemes novada pašvaldības kontā:</w:t>
      </w:r>
    </w:p>
    <w:p w14:paraId="6E82A44F" w14:textId="77777777" w:rsidR="00623DAE" w:rsidRPr="002138C6" w:rsidRDefault="00623DAE" w:rsidP="00623DAE">
      <w:pPr>
        <w:autoSpaceDE w:val="0"/>
        <w:adjustRightInd w:val="0"/>
        <w:spacing w:after="0"/>
        <w:jc w:val="center"/>
        <w:rPr>
          <w:rFonts w:ascii="Arial" w:eastAsia="Times New Roman" w:hAnsi="Arial" w:cs="Arial"/>
          <w:color w:val="000000"/>
          <w:sz w:val="24"/>
          <w:szCs w:val="24"/>
          <w:lang w:eastAsia="lv-LV"/>
        </w:rPr>
      </w:pPr>
    </w:p>
    <w:p w14:paraId="24E668E1" w14:textId="77777777" w:rsidR="00623DAE" w:rsidRPr="002138C6" w:rsidRDefault="00623DAE" w:rsidP="00623DAE">
      <w:pPr>
        <w:autoSpaceDE w:val="0"/>
        <w:adjustRightInd w:val="0"/>
        <w:spacing w:after="0"/>
        <w:jc w:val="center"/>
        <w:rPr>
          <w:rFonts w:ascii="Arial" w:eastAsia="Times New Roman" w:hAnsi="Arial" w:cs="Arial"/>
          <w:color w:val="000000"/>
          <w:sz w:val="24"/>
          <w:szCs w:val="24"/>
          <w:lang w:eastAsia="lv-LV"/>
        </w:rPr>
      </w:pPr>
    </w:p>
    <w:p w14:paraId="36525515" w14:textId="77777777" w:rsidR="00623DAE" w:rsidRPr="002138C6" w:rsidRDefault="00623DAE" w:rsidP="00623DAE">
      <w:pPr>
        <w:autoSpaceDE w:val="0"/>
        <w:adjustRightInd w:val="0"/>
        <w:spacing w:after="0"/>
        <w:jc w:val="center"/>
        <w:rPr>
          <w:rFonts w:ascii="Arial" w:eastAsia="Times New Roman" w:hAnsi="Arial" w:cs="Arial"/>
          <w:color w:val="000000"/>
          <w:sz w:val="24"/>
          <w:szCs w:val="24"/>
          <w:lang w:eastAsia="lv-LV"/>
        </w:rPr>
      </w:pPr>
      <w:r w:rsidRPr="002138C6">
        <w:rPr>
          <w:rFonts w:ascii="Arial" w:eastAsia="Times New Roman" w:hAnsi="Arial" w:cs="Arial"/>
          <w:color w:val="000000"/>
          <w:sz w:val="24"/>
          <w:szCs w:val="24"/>
          <w:lang w:eastAsia="lv-LV"/>
        </w:rPr>
        <w:t xml:space="preserve">Dienvidkurzemes novada pašvaldība </w:t>
      </w:r>
    </w:p>
    <w:p w14:paraId="0F96DC33" w14:textId="77777777" w:rsidR="00623DAE" w:rsidRPr="002138C6" w:rsidRDefault="00623DAE" w:rsidP="00623DAE">
      <w:pPr>
        <w:autoSpaceDE w:val="0"/>
        <w:adjustRightInd w:val="0"/>
        <w:spacing w:after="0"/>
        <w:jc w:val="center"/>
        <w:rPr>
          <w:rFonts w:ascii="Arial" w:eastAsia="Times New Roman" w:hAnsi="Arial" w:cs="Arial"/>
          <w:color w:val="000000"/>
          <w:sz w:val="24"/>
          <w:szCs w:val="24"/>
          <w:lang w:eastAsia="lv-LV"/>
        </w:rPr>
      </w:pPr>
      <w:r w:rsidRPr="002138C6">
        <w:rPr>
          <w:rFonts w:ascii="Arial" w:eastAsia="Times New Roman" w:hAnsi="Arial" w:cs="Arial"/>
          <w:color w:val="000000"/>
          <w:sz w:val="24"/>
          <w:szCs w:val="24"/>
          <w:lang w:eastAsia="lv-LV"/>
        </w:rPr>
        <w:t>Lielā iela 76, Grobiņa, Dienvidkurzemes novads, LV3430</w:t>
      </w:r>
    </w:p>
    <w:p w14:paraId="298A54A4" w14:textId="77777777" w:rsidR="00623DAE" w:rsidRPr="002138C6" w:rsidRDefault="00623DAE" w:rsidP="00623DAE">
      <w:pPr>
        <w:autoSpaceDE w:val="0"/>
        <w:adjustRightInd w:val="0"/>
        <w:spacing w:after="0"/>
        <w:jc w:val="center"/>
        <w:rPr>
          <w:rFonts w:ascii="Arial" w:eastAsia="Times New Roman" w:hAnsi="Arial" w:cs="Arial"/>
          <w:color w:val="000000"/>
          <w:sz w:val="24"/>
          <w:szCs w:val="24"/>
          <w:lang w:eastAsia="lv-LV"/>
        </w:rPr>
      </w:pPr>
      <w:r w:rsidRPr="002138C6">
        <w:rPr>
          <w:rFonts w:ascii="Arial" w:eastAsia="Times New Roman" w:hAnsi="Arial" w:cs="Arial"/>
          <w:color w:val="000000"/>
          <w:sz w:val="24"/>
          <w:szCs w:val="24"/>
          <w:lang w:eastAsia="lv-LV"/>
        </w:rPr>
        <w:t>Reģistrācijas Nr. 90000058625</w:t>
      </w:r>
    </w:p>
    <w:p w14:paraId="3ADDCF53" w14:textId="77777777" w:rsidR="00623DAE" w:rsidRPr="002138C6" w:rsidRDefault="00623DAE" w:rsidP="00623DAE">
      <w:pPr>
        <w:autoSpaceDE w:val="0"/>
        <w:adjustRightInd w:val="0"/>
        <w:spacing w:after="0"/>
        <w:jc w:val="center"/>
        <w:rPr>
          <w:rFonts w:ascii="Arial" w:eastAsia="Times New Roman" w:hAnsi="Arial" w:cs="Arial"/>
          <w:color w:val="000000"/>
          <w:sz w:val="24"/>
          <w:szCs w:val="24"/>
          <w:lang w:eastAsia="lv-LV"/>
        </w:rPr>
      </w:pPr>
      <w:r w:rsidRPr="002138C6">
        <w:rPr>
          <w:rFonts w:ascii="Arial" w:eastAsia="Times New Roman" w:hAnsi="Arial" w:cs="Arial"/>
          <w:color w:val="000000"/>
          <w:sz w:val="24"/>
          <w:szCs w:val="24"/>
          <w:lang w:eastAsia="lv-LV"/>
        </w:rPr>
        <w:t>A/s “ SEB banka”, kods UNLALV2X,</w:t>
      </w:r>
    </w:p>
    <w:p w14:paraId="6A678262" w14:textId="77777777" w:rsidR="00623DAE" w:rsidRPr="002138C6" w:rsidRDefault="00623DAE" w:rsidP="00623DAE">
      <w:pPr>
        <w:autoSpaceDE w:val="0"/>
        <w:adjustRightInd w:val="0"/>
        <w:spacing w:after="0"/>
        <w:jc w:val="center"/>
        <w:rPr>
          <w:rFonts w:ascii="Arial" w:eastAsia="Times New Roman" w:hAnsi="Arial" w:cs="Arial"/>
          <w:color w:val="000000"/>
          <w:sz w:val="24"/>
          <w:szCs w:val="24"/>
          <w:lang w:eastAsia="lv-LV"/>
        </w:rPr>
      </w:pPr>
      <w:r w:rsidRPr="002138C6">
        <w:rPr>
          <w:rFonts w:ascii="Arial" w:eastAsia="Times New Roman" w:hAnsi="Arial" w:cs="Arial"/>
          <w:color w:val="000000"/>
          <w:sz w:val="24"/>
          <w:szCs w:val="24"/>
          <w:lang w:eastAsia="lv-LV"/>
        </w:rPr>
        <w:t>Konta nr. LV73UNLA0050014272020</w:t>
      </w:r>
    </w:p>
    <w:p w14:paraId="64373FE2" w14:textId="77777777" w:rsidR="00623DAE" w:rsidRPr="002138C6" w:rsidRDefault="00623DAE" w:rsidP="00623DAE">
      <w:pPr>
        <w:autoSpaceDE w:val="0"/>
        <w:adjustRightInd w:val="0"/>
        <w:spacing w:after="0"/>
        <w:jc w:val="center"/>
        <w:rPr>
          <w:rFonts w:ascii="Arial" w:eastAsia="Times New Roman" w:hAnsi="Arial" w:cs="Arial"/>
          <w:b/>
          <w:bCs/>
          <w:i/>
          <w:iCs/>
          <w:color w:val="000000"/>
          <w:sz w:val="24"/>
          <w:szCs w:val="24"/>
          <w:lang w:eastAsia="lv-LV"/>
        </w:rPr>
      </w:pPr>
    </w:p>
    <w:p w14:paraId="03ACFE6F" w14:textId="77777777" w:rsidR="00623DAE" w:rsidRPr="002138C6" w:rsidRDefault="00623DAE" w:rsidP="00623DAE">
      <w:pPr>
        <w:autoSpaceDE w:val="0"/>
        <w:adjustRightInd w:val="0"/>
        <w:spacing w:after="0"/>
        <w:jc w:val="center"/>
        <w:rPr>
          <w:rFonts w:ascii="Arial" w:eastAsia="Times New Roman" w:hAnsi="Arial" w:cs="Arial"/>
          <w:b/>
          <w:bCs/>
          <w:i/>
          <w:iCs/>
          <w:color w:val="000000"/>
          <w:sz w:val="24"/>
          <w:szCs w:val="24"/>
          <w:lang w:eastAsia="lv-LV"/>
        </w:rPr>
      </w:pPr>
      <w:r w:rsidRPr="002138C6">
        <w:rPr>
          <w:rFonts w:ascii="Arial" w:eastAsia="Times New Roman" w:hAnsi="Arial" w:cs="Arial"/>
          <w:b/>
          <w:bCs/>
          <w:i/>
          <w:iCs/>
          <w:color w:val="000000"/>
          <w:sz w:val="24"/>
          <w:szCs w:val="24"/>
          <w:lang w:eastAsia="lv-LV"/>
        </w:rPr>
        <w:t>Ar atzīmi: “Medību tiesību izsole “Atmodas”, Vecpils pagasts”</w:t>
      </w:r>
    </w:p>
    <w:p w14:paraId="1EA9AB2A" w14:textId="77777777" w:rsidR="00623DAE" w:rsidRPr="002138C6" w:rsidRDefault="00623DAE" w:rsidP="00623DAE">
      <w:pPr>
        <w:autoSpaceDE w:val="0"/>
        <w:adjustRightInd w:val="0"/>
        <w:spacing w:after="0"/>
        <w:jc w:val="center"/>
        <w:rPr>
          <w:rFonts w:ascii="Arial" w:eastAsia="Times New Roman" w:hAnsi="Arial" w:cs="Arial"/>
          <w:b/>
          <w:bCs/>
          <w:i/>
          <w:iCs/>
          <w:sz w:val="24"/>
          <w:szCs w:val="24"/>
          <w:lang w:eastAsia="lv-LV"/>
        </w:rPr>
      </w:pPr>
    </w:p>
    <w:p w14:paraId="6E181EA1" w14:textId="77777777" w:rsidR="00623DAE" w:rsidRPr="002138C6" w:rsidRDefault="00623DAE" w:rsidP="00623DAE">
      <w:pPr>
        <w:numPr>
          <w:ilvl w:val="0"/>
          <w:numId w:val="1"/>
        </w:numPr>
        <w:spacing w:after="0" w:line="240" w:lineRule="auto"/>
        <w:jc w:val="both"/>
        <w:rPr>
          <w:rFonts w:ascii="Arial" w:eastAsia="Times New Roman" w:hAnsi="Arial" w:cs="Arial"/>
          <w:sz w:val="24"/>
          <w:szCs w:val="24"/>
          <w:lang w:eastAsia="lv-LV"/>
        </w:rPr>
      </w:pPr>
      <w:r w:rsidRPr="002138C6">
        <w:rPr>
          <w:rFonts w:ascii="Arial" w:eastAsia="Times New Roman" w:hAnsi="Arial" w:cs="Arial"/>
          <w:sz w:val="24"/>
          <w:szCs w:val="24"/>
          <w:lang w:eastAsia="lv-LV"/>
        </w:rPr>
        <w:t xml:space="preserve">Izsoles vieta un laiks: Dienvidkurzemes novada pašvaldības </w:t>
      </w:r>
      <w:r w:rsidRPr="002138C6">
        <w:rPr>
          <w:rFonts w:ascii="Arial" w:eastAsia="Times New Roman" w:hAnsi="Arial" w:cs="Arial"/>
          <w:sz w:val="24"/>
          <w:szCs w:val="24"/>
          <w:shd w:val="clear" w:color="auto" w:fill="FFFFFF"/>
          <w:lang w:eastAsia="lv-LV"/>
        </w:rPr>
        <w:t xml:space="preserve">Dunalkas, Vecpils, Durbes, Tadaiķu pagastu un Durbes pilsētas apvienības pārvaldes </w:t>
      </w:r>
      <w:r w:rsidRPr="002138C6">
        <w:rPr>
          <w:rFonts w:ascii="Arial" w:eastAsia="Times New Roman" w:hAnsi="Arial" w:cs="Arial"/>
          <w:sz w:val="24"/>
          <w:szCs w:val="24"/>
          <w:lang w:eastAsia="lv-LV"/>
        </w:rPr>
        <w:t xml:space="preserve">ēkā, Parka iela 2, Lieģi, Tadaiķu pagasts, Dienvidkurzemes novads, </w:t>
      </w:r>
      <w:r w:rsidRPr="002138C6">
        <w:rPr>
          <w:rFonts w:ascii="Arial" w:eastAsia="Times New Roman" w:hAnsi="Arial" w:cs="Arial"/>
          <w:b/>
          <w:sz w:val="24"/>
          <w:szCs w:val="24"/>
          <w:lang w:eastAsia="lv-LV"/>
        </w:rPr>
        <w:t xml:space="preserve">2022.gada </w:t>
      </w:r>
      <w:r>
        <w:rPr>
          <w:rFonts w:ascii="Arial" w:eastAsia="Times New Roman" w:hAnsi="Arial" w:cs="Arial"/>
          <w:b/>
          <w:sz w:val="24"/>
          <w:szCs w:val="24"/>
          <w:lang w:eastAsia="lv-LV"/>
        </w:rPr>
        <w:t>25</w:t>
      </w:r>
      <w:r w:rsidRPr="002138C6">
        <w:rPr>
          <w:rFonts w:ascii="Arial" w:eastAsia="Times New Roman" w:hAnsi="Arial" w:cs="Arial"/>
          <w:b/>
          <w:sz w:val="24"/>
          <w:szCs w:val="24"/>
          <w:lang w:eastAsia="lv-LV"/>
        </w:rPr>
        <w:t>.</w:t>
      </w:r>
      <w:r>
        <w:rPr>
          <w:rFonts w:ascii="Arial" w:eastAsia="Times New Roman" w:hAnsi="Arial" w:cs="Arial"/>
          <w:b/>
          <w:sz w:val="24"/>
          <w:szCs w:val="24"/>
          <w:lang w:eastAsia="lv-LV"/>
        </w:rPr>
        <w:t>martā</w:t>
      </w:r>
      <w:r w:rsidRPr="002138C6">
        <w:rPr>
          <w:rFonts w:ascii="Arial" w:eastAsia="Times New Roman" w:hAnsi="Arial" w:cs="Arial"/>
          <w:b/>
          <w:sz w:val="24"/>
          <w:szCs w:val="24"/>
          <w:lang w:eastAsia="lv-LV"/>
        </w:rPr>
        <w:t xml:space="preserve"> plkst.</w:t>
      </w:r>
      <w:r>
        <w:rPr>
          <w:rFonts w:ascii="Arial" w:eastAsia="Times New Roman" w:hAnsi="Arial" w:cs="Arial"/>
          <w:b/>
          <w:sz w:val="24"/>
          <w:szCs w:val="24"/>
          <w:lang w:eastAsia="lv-LV"/>
        </w:rPr>
        <w:t xml:space="preserve"> 10.00</w:t>
      </w:r>
      <w:r w:rsidRPr="002138C6">
        <w:rPr>
          <w:rFonts w:ascii="Arial" w:eastAsia="Times New Roman" w:hAnsi="Arial" w:cs="Arial"/>
          <w:b/>
          <w:sz w:val="24"/>
          <w:szCs w:val="24"/>
          <w:lang w:eastAsia="lv-LV"/>
        </w:rPr>
        <w:t>.</w:t>
      </w:r>
      <w:r w:rsidRPr="002138C6">
        <w:rPr>
          <w:rFonts w:ascii="Arial" w:eastAsia="Times New Roman" w:hAnsi="Arial" w:cs="Arial"/>
          <w:sz w:val="24"/>
          <w:szCs w:val="24"/>
          <w:lang w:eastAsia="lv-LV"/>
        </w:rPr>
        <w:t xml:space="preserve"> Izsoles </w:t>
      </w:r>
      <w:r w:rsidRPr="002138C6">
        <w:rPr>
          <w:rFonts w:ascii="Arial" w:eastAsia="Times New Roman" w:hAnsi="Arial" w:cs="Arial"/>
          <w:b/>
          <w:sz w:val="24"/>
          <w:szCs w:val="24"/>
          <w:lang w:eastAsia="lv-LV"/>
        </w:rPr>
        <w:t>sākumcena ir EUR 0,40</w:t>
      </w:r>
      <w:r w:rsidRPr="002138C6">
        <w:rPr>
          <w:rFonts w:ascii="Arial" w:eastAsia="Times New Roman" w:hAnsi="Arial" w:cs="Arial"/>
          <w:sz w:val="24"/>
          <w:szCs w:val="24"/>
          <w:lang w:eastAsia="lv-LV"/>
        </w:rPr>
        <w:t xml:space="preserve"> apmērā gadā par vienu hektāru, bez PVN.</w:t>
      </w:r>
    </w:p>
    <w:p w14:paraId="2E5C056B" w14:textId="77777777" w:rsidR="00623DAE" w:rsidRPr="002138C6" w:rsidRDefault="00623DAE" w:rsidP="00623DAE">
      <w:pPr>
        <w:numPr>
          <w:ilvl w:val="0"/>
          <w:numId w:val="1"/>
        </w:numPr>
        <w:spacing w:after="0" w:line="240" w:lineRule="auto"/>
        <w:jc w:val="both"/>
        <w:rPr>
          <w:rFonts w:ascii="Arial" w:eastAsia="Times New Roman" w:hAnsi="Arial" w:cs="Arial"/>
          <w:sz w:val="24"/>
          <w:szCs w:val="24"/>
          <w:lang w:eastAsia="lv-LV"/>
        </w:rPr>
      </w:pPr>
      <w:r w:rsidRPr="002138C6">
        <w:rPr>
          <w:rFonts w:ascii="Arial" w:eastAsia="Times New Roman" w:hAnsi="Arial" w:cs="Arial"/>
          <w:sz w:val="24"/>
          <w:szCs w:val="24"/>
          <w:lang w:eastAsia="lv-LV"/>
        </w:rPr>
        <w:t xml:space="preserve">Izsolē tiesības noslēgt līgumu par medību tiesībām (turpmāk – Līgums) tiek solītas ar augšupejošu </w:t>
      </w:r>
      <w:r w:rsidRPr="002138C6">
        <w:rPr>
          <w:rFonts w:ascii="Arial" w:eastAsia="Times New Roman" w:hAnsi="Arial" w:cs="Arial"/>
          <w:b/>
          <w:sz w:val="24"/>
          <w:szCs w:val="24"/>
          <w:lang w:eastAsia="lv-LV"/>
        </w:rPr>
        <w:t xml:space="preserve">soli EUR 0,10 </w:t>
      </w:r>
      <w:r w:rsidRPr="002138C6">
        <w:rPr>
          <w:rFonts w:ascii="Arial" w:eastAsia="Times New Roman" w:hAnsi="Arial" w:cs="Arial"/>
          <w:bCs/>
          <w:sz w:val="24"/>
          <w:szCs w:val="24"/>
          <w:lang w:eastAsia="lv-LV"/>
        </w:rPr>
        <w:t xml:space="preserve">apmērā </w:t>
      </w:r>
      <w:r w:rsidRPr="002138C6">
        <w:rPr>
          <w:rFonts w:ascii="Arial" w:eastAsia="Times New Roman" w:hAnsi="Arial" w:cs="Arial"/>
          <w:sz w:val="24"/>
          <w:szCs w:val="24"/>
          <w:lang w:eastAsia="lv-LV"/>
        </w:rPr>
        <w:t>gadā par vienu hektāru, bez PVN. Augstākā nosolītā medību tiesību maksa ir uzskatāma par medību tiesību maksu gadā par vienu hektāru, bez PVN.</w:t>
      </w:r>
    </w:p>
    <w:p w14:paraId="1B48A853" w14:textId="77777777" w:rsidR="00623DAE" w:rsidRPr="002138C6" w:rsidRDefault="00623DAE" w:rsidP="00623DAE">
      <w:pPr>
        <w:numPr>
          <w:ilvl w:val="0"/>
          <w:numId w:val="1"/>
        </w:numPr>
        <w:spacing w:after="0" w:line="240" w:lineRule="auto"/>
        <w:jc w:val="both"/>
        <w:rPr>
          <w:rFonts w:ascii="Arial" w:eastAsia="Times New Roman" w:hAnsi="Arial" w:cs="Arial"/>
          <w:sz w:val="24"/>
          <w:szCs w:val="24"/>
          <w:lang w:eastAsia="lv-LV"/>
        </w:rPr>
      </w:pPr>
      <w:r w:rsidRPr="002138C6">
        <w:rPr>
          <w:rFonts w:ascii="Arial" w:eastAsia="Times New Roman" w:hAnsi="Arial" w:cs="Arial"/>
          <w:sz w:val="24"/>
          <w:szCs w:val="24"/>
          <w:lang w:eastAsia="lv-LV"/>
        </w:rPr>
        <w:t>Pašvaldības medību tiesību maksa maksājama avansa veidā par turpmāko gadu mēneša laikā no Līguma noslēgšanas dienas, saskaņā ar izsniegto rēķinu.</w:t>
      </w:r>
    </w:p>
    <w:p w14:paraId="4D6E3272" w14:textId="77777777" w:rsidR="00623DAE" w:rsidRPr="002138C6" w:rsidRDefault="00623DAE" w:rsidP="00623DAE">
      <w:pPr>
        <w:numPr>
          <w:ilvl w:val="0"/>
          <w:numId w:val="1"/>
        </w:numPr>
        <w:spacing w:after="0" w:line="240" w:lineRule="auto"/>
        <w:jc w:val="both"/>
        <w:rPr>
          <w:rFonts w:ascii="Arial" w:eastAsia="Times New Roman" w:hAnsi="Arial" w:cs="Arial"/>
          <w:sz w:val="24"/>
          <w:szCs w:val="24"/>
          <w:lang w:eastAsia="lv-LV"/>
        </w:rPr>
      </w:pPr>
      <w:r w:rsidRPr="002138C6">
        <w:rPr>
          <w:rFonts w:ascii="Arial" w:eastAsia="Times New Roman" w:hAnsi="Arial" w:cs="Arial"/>
          <w:sz w:val="24"/>
          <w:szCs w:val="24"/>
          <w:lang w:eastAsia="lv-LV"/>
        </w:rPr>
        <w:t xml:space="preserve">Pieteikums par piedalīšanos izsolē kopā ar norādītajiem dokumentiem iesniedzams </w:t>
      </w:r>
      <w:r w:rsidRPr="002138C6">
        <w:rPr>
          <w:rFonts w:ascii="Arial" w:eastAsia="Times New Roman" w:hAnsi="Arial" w:cs="Arial"/>
          <w:b/>
          <w:sz w:val="24"/>
          <w:szCs w:val="24"/>
          <w:lang w:eastAsia="lv-LV"/>
        </w:rPr>
        <w:t>Dienvidkurzemes novada pašvaldībā</w:t>
      </w:r>
      <w:r w:rsidRPr="002138C6">
        <w:rPr>
          <w:rFonts w:ascii="Arial" w:eastAsia="Times New Roman" w:hAnsi="Arial" w:cs="Arial"/>
          <w:sz w:val="24"/>
          <w:szCs w:val="24"/>
          <w:lang w:eastAsia="lv-LV"/>
        </w:rPr>
        <w:t>, Lielā iela 76, Grobiņa, Dienvidkurzemes novads</w:t>
      </w:r>
      <w:r>
        <w:rPr>
          <w:rFonts w:ascii="Arial" w:eastAsia="Times New Roman" w:hAnsi="Arial" w:cs="Arial"/>
          <w:sz w:val="24"/>
          <w:szCs w:val="24"/>
          <w:lang w:eastAsia="lv-LV"/>
        </w:rPr>
        <w:t>, komisijas priekšsēdētājai Ingai Ratniecei (iepriekš zvanot 29486507)</w:t>
      </w:r>
      <w:r w:rsidRPr="002138C6">
        <w:rPr>
          <w:rFonts w:ascii="Arial" w:eastAsia="Times New Roman" w:hAnsi="Arial" w:cs="Arial"/>
          <w:sz w:val="24"/>
          <w:szCs w:val="24"/>
          <w:lang w:eastAsia="lv-LV"/>
        </w:rPr>
        <w:t xml:space="preserve">, no sludinājuma publicēšanas dienas Dienvidkurzemes novada pašvaldības mājas lapā, līdz </w:t>
      </w:r>
      <w:r w:rsidRPr="002138C6">
        <w:rPr>
          <w:rFonts w:ascii="Arial" w:eastAsia="Times New Roman" w:hAnsi="Arial" w:cs="Arial"/>
          <w:b/>
          <w:sz w:val="24"/>
          <w:szCs w:val="24"/>
          <w:lang w:eastAsia="lv-LV"/>
        </w:rPr>
        <w:t xml:space="preserve">2022.gada </w:t>
      </w:r>
      <w:r>
        <w:rPr>
          <w:rFonts w:ascii="Arial" w:eastAsia="Times New Roman" w:hAnsi="Arial" w:cs="Arial"/>
          <w:b/>
          <w:sz w:val="24"/>
          <w:szCs w:val="24"/>
          <w:lang w:eastAsia="lv-LV"/>
        </w:rPr>
        <w:t>21</w:t>
      </w:r>
      <w:r w:rsidRPr="002138C6">
        <w:rPr>
          <w:rFonts w:ascii="Arial" w:eastAsia="Times New Roman" w:hAnsi="Arial" w:cs="Arial"/>
          <w:b/>
          <w:sz w:val="24"/>
          <w:szCs w:val="24"/>
          <w:lang w:eastAsia="lv-LV"/>
        </w:rPr>
        <w:t>.</w:t>
      </w:r>
      <w:r>
        <w:rPr>
          <w:rFonts w:ascii="Arial" w:eastAsia="Times New Roman" w:hAnsi="Arial" w:cs="Arial"/>
          <w:b/>
          <w:sz w:val="24"/>
          <w:szCs w:val="24"/>
          <w:lang w:eastAsia="lv-LV"/>
        </w:rPr>
        <w:t xml:space="preserve"> martam </w:t>
      </w:r>
      <w:r w:rsidRPr="002138C6">
        <w:rPr>
          <w:rFonts w:ascii="Arial" w:eastAsia="Times New Roman" w:hAnsi="Arial" w:cs="Arial"/>
          <w:b/>
          <w:sz w:val="24"/>
          <w:szCs w:val="24"/>
          <w:lang w:eastAsia="lv-LV"/>
        </w:rPr>
        <w:t>plkst.</w:t>
      </w:r>
      <w:r>
        <w:rPr>
          <w:rFonts w:ascii="Arial" w:eastAsia="Times New Roman" w:hAnsi="Arial" w:cs="Arial"/>
          <w:b/>
          <w:sz w:val="24"/>
          <w:szCs w:val="24"/>
          <w:lang w:eastAsia="lv-LV"/>
        </w:rPr>
        <w:t xml:space="preserve"> 12.00</w:t>
      </w:r>
      <w:r w:rsidRPr="002138C6">
        <w:rPr>
          <w:rFonts w:ascii="Arial" w:eastAsia="Times New Roman" w:hAnsi="Arial" w:cs="Arial"/>
          <w:sz w:val="24"/>
          <w:szCs w:val="24"/>
          <w:lang w:eastAsia="lv-LV"/>
        </w:rPr>
        <w:t>.</w:t>
      </w:r>
    </w:p>
    <w:p w14:paraId="17922565" w14:textId="77777777" w:rsidR="00623DAE" w:rsidRPr="002138C6" w:rsidRDefault="00623DAE" w:rsidP="00623DAE">
      <w:pPr>
        <w:numPr>
          <w:ilvl w:val="0"/>
          <w:numId w:val="1"/>
        </w:numPr>
        <w:spacing w:after="0" w:line="240" w:lineRule="auto"/>
        <w:jc w:val="both"/>
        <w:rPr>
          <w:rFonts w:ascii="Arial" w:eastAsia="Times New Roman" w:hAnsi="Arial" w:cs="Arial"/>
          <w:sz w:val="24"/>
          <w:szCs w:val="24"/>
          <w:lang w:eastAsia="lv-LV"/>
        </w:rPr>
      </w:pPr>
      <w:r w:rsidRPr="002138C6">
        <w:rPr>
          <w:rFonts w:ascii="Arial" w:eastAsia="Times New Roman" w:hAnsi="Arial" w:cs="Arial"/>
          <w:sz w:val="24"/>
          <w:szCs w:val="24"/>
          <w:lang w:eastAsia="lv-LV"/>
        </w:rPr>
        <w:t>Saņemot pieteikumus par piedalīšanos medību tiesību izsolē, tiek sastādīts izsoles dalībnieku saraksts, kurā tiek fiksēts katra dalībnieka vārds, uzvārds, personas kods vai juridiskais nosaukums, reģistrācijas Nr., dokumentu saņemšanas datums, pieteikumu iesniegšanas secībā.</w:t>
      </w:r>
    </w:p>
    <w:p w14:paraId="5CB14F55" w14:textId="77777777" w:rsidR="00623DAE" w:rsidRPr="002138C6" w:rsidRDefault="00623DAE" w:rsidP="00623DAE">
      <w:pPr>
        <w:numPr>
          <w:ilvl w:val="0"/>
          <w:numId w:val="1"/>
        </w:numPr>
        <w:spacing w:after="0" w:line="240" w:lineRule="auto"/>
        <w:jc w:val="both"/>
        <w:rPr>
          <w:rFonts w:ascii="Arial" w:eastAsia="Times New Roman" w:hAnsi="Arial" w:cs="Arial"/>
          <w:sz w:val="24"/>
          <w:szCs w:val="24"/>
          <w:lang w:eastAsia="lv-LV"/>
        </w:rPr>
      </w:pPr>
      <w:r w:rsidRPr="002138C6">
        <w:rPr>
          <w:rFonts w:ascii="Arial" w:eastAsia="Times New Roman" w:hAnsi="Arial" w:cs="Arial"/>
          <w:sz w:val="24"/>
          <w:szCs w:val="24"/>
          <w:lang w:eastAsia="lv-LV"/>
        </w:rPr>
        <w:t>Starp medību tiesību izsoles dalībniekiem aizliegta vienošanās, kas varētu ietekmēt medību tiesību izsoles rezultātu un gaitu.</w:t>
      </w:r>
    </w:p>
    <w:p w14:paraId="193D6033" w14:textId="77777777" w:rsidR="00623DAE" w:rsidRPr="002138C6" w:rsidRDefault="00623DAE" w:rsidP="00623DAE">
      <w:pPr>
        <w:numPr>
          <w:ilvl w:val="0"/>
          <w:numId w:val="1"/>
        </w:numPr>
        <w:spacing w:after="0" w:line="240" w:lineRule="auto"/>
        <w:jc w:val="both"/>
        <w:rPr>
          <w:rFonts w:ascii="Arial" w:eastAsia="Times New Roman" w:hAnsi="Arial" w:cs="Arial"/>
          <w:sz w:val="24"/>
          <w:szCs w:val="24"/>
          <w:lang w:eastAsia="lv-LV"/>
        </w:rPr>
      </w:pPr>
      <w:r w:rsidRPr="002138C6">
        <w:rPr>
          <w:rFonts w:ascii="Arial" w:eastAsia="Times New Roman" w:hAnsi="Arial" w:cs="Arial"/>
          <w:sz w:val="24"/>
          <w:szCs w:val="24"/>
          <w:lang w:eastAsia="lv-LV"/>
        </w:rPr>
        <w:t>Izsoles dalībniekam ir tiesības iepazīties ar Izsoles noteikumiem un citiem dokumentiem, kas attiecas uz Objektu, sākot no sludinājuma publicēšanas dienas Dienvidkurzemes novada pašvaldības mājas lapā.</w:t>
      </w:r>
    </w:p>
    <w:p w14:paraId="62A042B7" w14:textId="77777777" w:rsidR="00623DAE" w:rsidRPr="002138C6" w:rsidRDefault="00623DAE" w:rsidP="00623DAE">
      <w:pPr>
        <w:numPr>
          <w:ilvl w:val="0"/>
          <w:numId w:val="1"/>
        </w:numPr>
        <w:spacing w:after="0" w:line="240" w:lineRule="auto"/>
        <w:jc w:val="both"/>
        <w:rPr>
          <w:rFonts w:ascii="Arial" w:eastAsia="Times New Roman" w:hAnsi="Arial" w:cs="Arial"/>
          <w:sz w:val="24"/>
          <w:szCs w:val="24"/>
          <w:lang w:eastAsia="lv-LV"/>
        </w:rPr>
      </w:pPr>
      <w:r w:rsidRPr="002138C6">
        <w:rPr>
          <w:rFonts w:ascii="Arial" w:eastAsia="Times New Roman" w:hAnsi="Arial" w:cs="Arial"/>
          <w:sz w:val="24"/>
          <w:szCs w:val="24"/>
          <w:lang w:eastAsia="lv-LV"/>
        </w:rPr>
        <w:t>Ja kāds no pretendentiem pieteikumā nav iekļāvis visu minēto informāciju vai norādījis nepatiesas ziņas, komisija pieņem lēmumu par pretendenta izslēgšanu no dalības mutiskā izsolē un pieteikumu neizskata.</w:t>
      </w:r>
    </w:p>
    <w:p w14:paraId="392C5D8B" w14:textId="77777777" w:rsidR="00623DAE" w:rsidRPr="002138C6" w:rsidRDefault="00623DAE" w:rsidP="00623DAE">
      <w:pPr>
        <w:numPr>
          <w:ilvl w:val="0"/>
          <w:numId w:val="1"/>
        </w:numPr>
        <w:spacing w:after="0" w:line="240" w:lineRule="auto"/>
        <w:jc w:val="both"/>
        <w:rPr>
          <w:rFonts w:ascii="Arial" w:eastAsia="Times New Roman" w:hAnsi="Arial" w:cs="Arial"/>
          <w:sz w:val="24"/>
          <w:szCs w:val="24"/>
          <w:lang w:eastAsia="lv-LV"/>
        </w:rPr>
      </w:pPr>
      <w:r w:rsidRPr="002138C6">
        <w:rPr>
          <w:rFonts w:ascii="Arial" w:eastAsia="Times New Roman" w:hAnsi="Arial" w:cs="Arial"/>
          <w:sz w:val="24"/>
          <w:szCs w:val="24"/>
          <w:lang w:eastAsia="lv-LV"/>
        </w:rPr>
        <w:t xml:space="preserve">Ja noteiktajā laikā uz izsoli nav ieradies neviens pretendents, komisija sniedz ziņojumu Centrālajai administrācijai, kas atkārtoti publicē informāciju par medību tiesību izsolei nododamo zemesgabalu pašvaldības mājas lapā un izliek redzamā </w:t>
      </w:r>
      <w:r w:rsidRPr="002138C6">
        <w:rPr>
          <w:rFonts w:ascii="Arial" w:eastAsia="Times New Roman" w:hAnsi="Arial" w:cs="Arial"/>
          <w:sz w:val="24"/>
          <w:szCs w:val="24"/>
          <w:lang w:eastAsia="lv-LV"/>
        </w:rPr>
        <w:lastRenderedPageBreak/>
        <w:t xml:space="preserve">vietā Dienvidkurzemes novada </w:t>
      </w:r>
      <w:r w:rsidRPr="002138C6">
        <w:rPr>
          <w:rFonts w:ascii="Arial" w:eastAsia="Times New Roman" w:hAnsi="Arial" w:cs="Arial"/>
          <w:sz w:val="24"/>
          <w:szCs w:val="24"/>
          <w:shd w:val="clear" w:color="auto" w:fill="FFFFFF"/>
          <w:lang w:eastAsia="lv-LV"/>
        </w:rPr>
        <w:t xml:space="preserve">Dunalkas, Vecpils, Durbes, Tadaiķu pagastu un Durbes pilsētas apvienības </w:t>
      </w:r>
      <w:r w:rsidRPr="002138C6">
        <w:rPr>
          <w:rFonts w:ascii="Arial" w:eastAsia="Times New Roman" w:hAnsi="Arial" w:cs="Arial"/>
          <w:sz w:val="24"/>
          <w:szCs w:val="24"/>
          <w:lang w:eastAsia="lv-LV"/>
        </w:rPr>
        <w:t>pārvaldes ēkā, Parka ielā 2, Lieģos, Tadaiķu pagastā, Dienvidkurzemes novadā.</w:t>
      </w:r>
    </w:p>
    <w:p w14:paraId="760D6905" w14:textId="77777777" w:rsidR="00623DAE" w:rsidRPr="002138C6" w:rsidRDefault="00623DAE" w:rsidP="00623DAE">
      <w:pPr>
        <w:numPr>
          <w:ilvl w:val="0"/>
          <w:numId w:val="1"/>
        </w:numPr>
        <w:spacing w:after="0" w:line="240" w:lineRule="auto"/>
        <w:jc w:val="both"/>
        <w:rPr>
          <w:rFonts w:ascii="Arial" w:eastAsia="Times New Roman" w:hAnsi="Arial" w:cs="Arial"/>
          <w:sz w:val="24"/>
          <w:szCs w:val="24"/>
          <w:lang w:eastAsia="lv-LV"/>
        </w:rPr>
      </w:pPr>
      <w:r w:rsidRPr="002138C6">
        <w:rPr>
          <w:rFonts w:ascii="Arial" w:eastAsia="Times New Roman" w:hAnsi="Arial" w:cs="Arial"/>
          <w:sz w:val="24"/>
          <w:szCs w:val="24"/>
          <w:lang w:eastAsia="lv-LV"/>
        </w:rPr>
        <w:t>Pirms medību tiesību izsoles sākšanas izsoles dalībnieki paraksta izsoles noteikumus, tādējādi apliecinot, ka pilnībā ar tiem iepazinušies un piekrīt tiem.</w:t>
      </w:r>
    </w:p>
    <w:p w14:paraId="7B82E89D" w14:textId="77777777" w:rsidR="00623DAE" w:rsidRPr="002138C6" w:rsidRDefault="00623DAE" w:rsidP="00623DAE">
      <w:pPr>
        <w:numPr>
          <w:ilvl w:val="0"/>
          <w:numId w:val="1"/>
        </w:numPr>
        <w:spacing w:after="0" w:line="240" w:lineRule="auto"/>
        <w:jc w:val="both"/>
        <w:rPr>
          <w:rFonts w:ascii="Arial" w:eastAsia="Times New Roman" w:hAnsi="Arial" w:cs="Arial"/>
          <w:sz w:val="24"/>
          <w:szCs w:val="24"/>
          <w:lang w:eastAsia="lv-LV"/>
        </w:rPr>
      </w:pPr>
      <w:r w:rsidRPr="002138C6">
        <w:rPr>
          <w:rFonts w:ascii="Arial" w:eastAsia="Times New Roman" w:hAnsi="Arial" w:cs="Arial"/>
          <w:sz w:val="24"/>
          <w:szCs w:val="24"/>
          <w:lang w:eastAsia="lv-LV"/>
        </w:rPr>
        <w:t xml:space="preserve">Izsole sākas ar izsoles komisijas priekšsēdētāja nosaukto izsoles sākumcenu: </w:t>
      </w:r>
      <w:r w:rsidRPr="002138C6">
        <w:rPr>
          <w:rFonts w:ascii="Arial" w:eastAsia="Times New Roman" w:hAnsi="Arial" w:cs="Arial"/>
          <w:b/>
          <w:sz w:val="24"/>
          <w:szCs w:val="24"/>
          <w:lang w:eastAsia="lv-LV"/>
        </w:rPr>
        <w:t>EUR 0,40</w:t>
      </w:r>
      <w:r w:rsidRPr="002138C6">
        <w:rPr>
          <w:rFonts w:ascii="Arial" w:eastAsia="Times New Roman" w:hAnsi="Arial" w:cs="Arial"/>
          <w:sz w:val="24"/>
          <w:szCs w:val="24"/>
          <w:lang w:eastAsia="lv-LV"/>
        </w:rPr>
        <w:t xml:space="preserve"> apmērā gadā par vienu hektāru, bez PVN.</w:t>
      </w:r>
    </w:p>
    <w:p w14:paraId="6822BC5A" w14:textId="77777777" w:rsidR="00623DAE" w:rsidRPr="002138C6" w:rsidRDefault="00623DAE" w:rsidP="00623DAE">
      <w:pPr>
        <w:numPr>
          <w:ilvl w:val="0"/>
          <w:numId w:val="1"/>
        </w:numPr>
        <w:spacing w:after="0" w:line="240" w:lineRule="auto"/>
        <w:jc w:val="both"/>
        <w:rPr>
          <w:rFonts w:ascii="Arial" w:eastAsia="Times New Roman" w:hAnsi="Arial" w:cs="Arial"/>
          <w:sz w:val="24"/>
          <w:szCs w:val="24"/>
          <w:lang w:eastAsia="lv-LV"/>
        </w:rPr>
      </w:pPr>
      <w:r w:rsidRPr="002138C6">
        <w:rPr>
          <w:rFonts w:ascii="Arial" w:eastAsia="Times New Roman" w:hAnsi="Arial" w:cs="Arial"/>
          <w:sz w:val="24"/>
          <w:szCs w:val="24"/>
          <w:lang w:eastAsia="lv-LV"/>
        </w:rPr>
        <w:t>Izsoles dalībnieki savu piekrišanu Objekta medību tiesību maksai par izsolē nosaukto maksu apliecina mutvārdos un rakstiski, parakstoties izsoles dalībnieku sarakstā. Tas tiek fiksēts izsoles gaitas protokolā.</w:t>
      </w:r>
    </w:p>
    <w:p w14:paraId="17A0C980" w14:textId="77777777" w:rsidR="00623DAE" w:rsidRPr="002138C6" w:rsidRDefault="00623DAE" w:rsidP="00623DAE">
      <w:pPr>
        <w:numPr>
          <w:ilvl w:val="0"/>
          <w:numId w:val="1"/>
        </w:numPr>
        <w:spacing w:after="0" w:line="240" w:lineRule="auto"/>
        <w:jc w:val="both"/>
        <w:rPr>
          <w:rFonts w:ascii="Arial" w:eastAsia="Times New Roman" w:hAnsi="Arial" w:cs="Arial"/>
          <w:sz w:val="24"/>
          <w:szCs w:val="24"/>
          <w:lang w:eastAsia="lv-LV"/>
        </w:rPr>
      </w:pPr>
      <w:r w:rsidRPr="002138C6">
        <w:rPr>
          <w:rFonts w:ascii="Arial" w:eastAsia="Times New Roman" w:hAnsi="Arial" w:cs="Arial"/>
          <w:sz w:val="24"/>
          <w:szCs w:val="24"/>
          <w:lang w:eastAsia="lv-LV"/>
        </w:rPr>
        <w:t>Ja uz Izsoli ir ieradies tikai viens medību tiesību pretendents un reģistrējies kā Izsoles dalībnieks, tad viņš atzīstams par Izsoles uzvarētāju, ja ir solījis vismaz vienu soli.</w:t>
      </w:r>
    </w:p>
    <w:p w14:paraId="0E5EF032" w14:textId="77777777" w:rsidR="00623DAE" w:rsidRPr="002138C6" w:rsidRDefault="00623DAE" w:rsidP="00623DAE">
      <w:pPr>
        <w:numPr>
          <w:ilvl w:val="0"/>
          <w:numId w:val="1"/>
        </w:numPr>
        <w:spacing w:after="0" w:line="240" w:lineRule="auto"/>
        <w:jc w:val="both"/>
        <w:rPr>
          <w:rFonts w:ascii="Arial" w:eastAsia="Times New Roman" w:hAnsi="Arial" w:cs="Arial"/>
          <w:sz w:val="24"/>
          <w:szCs w:val="24"/>
          <w:lang w:eastAsia="lv-LV"/>
        </w:rPr>
      </w:pPr>
      <w:r w:rsidRPr="002138C6">
        <w:rPr>
          <w:rFonts w:ascii="Arial" w:eastAsia="Times New Roman" w:hAnsi="Arial" w:cs="Arial"/>
          <w:sz w:val="24"/>
          <w:szCs w:val="24"/>
          <w:lang w:eastAsia="lv-LV"/>
        </w:rPr>
        <w:t>Ja kāds izsoles dalībnieks atsakās no turpmākas solīšanas, viņa pēdējā solītā medību tiesību maksa tiek apstiprināta ar izsoles dalībnieka parakstu izsoles dalībnieku sarakstā.</w:t>
      </w:r>
    </w:p>
    <w:p w14:paraId="6B316695" w14:textId="77777777" w:rsidR="00623DAE" w:rsidRPr="002138C6" w:rsidRDefault="00623DAE" w:rsidP="00623DAE">
      <w:pPr>
        <w:numPr>
          <w:ilvl w:val="0"/>
          <w:numId w:val="1"/>
        </w:numPr>
        <w:spacing w:after="0" w:line="240" w:lineRule="auto"/>
        <w:jc w:val="both"/>
        <w:rPr>
          <w:rFonts w:ascii="Arial" w:eastAsia="Times New Roman" w:hAnsi="Arial" w:cs="Arial"/>
          <w:sz w:val="24"/>
          <w:szCs w:val="24"/>
          <w:lang w:eastAsia="lv-LV"/>
        </w:rPr>
      </w:pPr>
      <w:r w:rsidRPr="002138C6">
        <w:rPr>
          <w:rFonts w:ascii="Arial" w:eastAsia="Times New Roman" w:hAnsi="Arial" w:cs="Arial"/>
          <w:sz w:val="24"/>
          <w:szCs w:val="24"/>
          <w:lang w:eastAsia="lv-LV"/>
        </w:rPr>
        <w:t>Medību tiesību maksas izsole ar augšupejošu soli turpinās līdz kāds no tās dalībniekiem nosola visaugstāko medību tiesību maksu, izsole tiek pasludināta par pabeigtu.</w:t>
      </w:r>
    </w:p>
    <w:p w14:paraId="613959B6" w14:textId="77777777" w:rsidR="00623DAE" w:rsidRPr="002138C6" w:rsidRDefault="00623DAE" w:rsidP="00623DAE">
      <w:pPr>
        <w:numPr>
          <w:ilvl w:val="0"/>
          <w:numId w:val="1"/>
        </w:numPr>
        <w:spacing w:after="0" w:line="240" w:lineRule="auto"/>
        <w:jc w:val="both"/>
        <w:rPr>
          <w:rFonts w:ascii="Arial" w:eastAsia="Times New Roman" w:hAnsi="Arial" w:cs="Arial"/>
          <w:sz w:val="24"/>
          <w:szCs w:val="24"/>
          <w:lang w:eastAsia="lv-LV"/>
        </w:rPr>
      </w:pPr>
      <w:r w:rsidRPr="002138C6">
        <w:rPr>
          <w:rFonts w:ascii="Arial" w:eastAsia="Times New Roman" w:hAnsi="Arial" w:cs="Arial"/>
          <w:sz w:val="24"/>
          <w:szCs w:val="24"/>
          <w:lang w:eastAsia="lv-LV"/>
        </w:rPr>
        <w:t>Ja izsolē piedalās divi vai vairāki dalībnieki un neviens no viņiem nav pārsolījis sākumcenu vai arī cenu, kas izveidojusies palielinot izsoles sākumcenu, izsole atzīstama par nenotikušu. Šādā gadījumā rīkojama atkārtota medību tiesību izsole.</w:t>
      </w:r>
    </w:p>
    <w:p w14:paraId="7033976C" w14:textId="77777777" w:rsidR="00623DAE" w:rsidRPr="002138C6" w:rsidRDefault="00623DAE" w:rsidP="00623DAE">
      <w:pPr>
        <w:numPr>
          <w:ilvl w:val="0"/>
          <w:numId w:val="1"/>
        </w:numPr>
        <w:spacing w:after="0" w:line="240" w:lineRule="auto"/>
        <w:jc w:val="both"/>
        <w:rPr>
          <w:rFonts w:ascii="Arial" w:eastAsia="Times New Roman" w:hAnsi="Arial" w:cs="Arial"/>
          <w:sz w:val="24"/>
          <w:szCs w:val="24"/>
          <w:lang w:eastAsia="lv-LV"/>
        </w:rPr>
      </w:pPr>
      <w:r w:rsidRPr="002138C6">
        <w:rPr>
          <w:rFonts w:ascii="Arial" w:eastAsia="Times New Roman" w:hAnsi="Arial" w:cs="Arial"/>
          <w:sz w:val="24"/>
          <w:szCs w:val="24"/>
          <w:lang w:eastAsia="lv-LV"/>
        </w:rPr>
        <w:t>Katrs solītājs Izsoles dalībnieku sarakstā ar savu parakstu apstiprina savu pēdējo solīto medību tiesību maksu. Ja tas netiek izdarīts, viņš tiek svītrots no Izsoles dalībnieku saraksta.</w:t>
      </w:r>
    </w:p>
    <w:p w14:paraId="0644F131" w14:textId="77777777" w:rsidR="00623DAE" w:rsidRPr="002138C6" w:rsidRDefault="00623DAE" w:rsidP="00623DAE">
      <w:pPr>
        <w:numPr>
          <w:ilvl w:val="0"/>
          <w:numId w:val="1"/>
        </w:numPr>
        <w:spacing w:after="0" w:line="240" w:lineRule="auto"/>
        <w:jc w:val="both"/>
        <w:rPr>
          <w:rFonts w:ascii="Arial" w:eastAsia="Times New Roman" w:hAnsi="Arial" w:cs="Arial"/>
          <w:sz w:val="24"/>
          <w:szCs w:val="24"/>
          <w:lang w:eastAsia="lv-LV"/>
        </w:rPr>
      </w:pPr>
      <w:r w:rsidRPr="002138C6">
        <w:rPr>
          <w:rFonts w:ascii="Arial" w:eastAsia="Times New Roman" w:hAnsi="Arial" w:cs="Arial"/>
          <w:sz w:val="24"/>
          <w:szCs w:val="24"/>
          <w:lang w:eastAsia="lv-LV"/>
        </w:rPr>
        <w:t>Atkārtotas izsoles gadījumā komisija ar atsevišķu lēmumu nosaka atkārtotās izsoles priekšmeta sākumcenu.</w:t>
      </w:r>
    </w:p>
    <w:p w14:paraId="1DE58818" w14:textId="77777777" w:rsidR="00623DAE" w:rsidRPr="002138C6" w:rsidRDefault="00623DAE" w:rsidP="00623DAE">
      <w:pPr>
        <w:numPr>
          <w:ilvl w:val="0"/>
          <w:numId w:val="1"/>
        </w:numPr>
        <w:spacing w:after="0" w:line="240" w:lineRule="auto"/>
        <w:jc w:val="both"/>
        <w:rPr>
          <w:rFonts w:ascii="Arial" w:eastAsia="Times New Roman" w:hAnsi="Arial" w:cs="Arial"/>
          <w:sz w:val="24"/>
          <w:szCs w:val="24"/>
          <w:lang w:eastAsia="lv-LV"/>
        </w:rPr>
      </w:pPr>
      <w:r w:rsidRPr="002138C6">
        <w:rPr>
          <w:rFonts w:ascii="Arial" w:eastAsia="Times New Roman" w:hAnsi="Arial" w:cs="Arial"/>
          <w:sz w:val="24"/>
          <w:szCs w:val="24"/>
          <w:lang w:eastAsia="lv-LV"/>
        </w:rPr>
        <w:t>Izsoles uzvarētājam pēc Izsoles rezultātu apstiprināšanas Dienvidkurzemes novada pašvaldības domes sēdē, jānoslēdz Medību tiesību līgums ar Dienvidkurzemes novada pašvaldību (Pielikums Nr.2).</w:t>
      </w:r>
    </w:p>
    <w:p w14:paraId="09A2C967" w14:textId="77777777" w:rsidR="00623DAE" w:rsidRPr="002138C6" w:rsidRDefault="00623DAE" w:rsidP="00623DAE">
      <w:pPr>
        <w:numPr>
          <w:ilvl w:val="0"/>
          <w:numId w:val="1"/>
        </w:numPr>
        <w:spacing w:after="0" w:line="240" w:lineRule="auto"/>
        <w:jc w:val="both"/>
        <w:rPr>
          <w:rFonts w:ascii="Arial" w:eastAsia="Times New Roman" w:hAnsi="Arial" w:cs="Arial"/>
          <w:sz w:val="24"/>
          <w:szCs w:val="24"/>
          <w:lang w:eastAsia="lv-LV"/>
        </w:rPr>
      </w:pPr>
      <w:r w:rsidRPr="002138C6">
        <w:rPr>
          <w:rFonts w:ascii="Arial" w:eastAsia="Times New Roman" w:hAnsi="Arial" w:cs="Arial"/>
          <w:sz w:val="24"/>
          <w:szCs w:val="24"/>
          <w:lang w:eastAsia="lv-LV"/>
        </w:rPr>
        <w:t>Izsoles uzvarētājs iegūst uz 5 (pieciem) gadiem medību tiesības Objektā.</w:t>
      </w:r>
    </w:p>
    <w:p w14:paraId="45152F3D" w14:textId="77777777" w:rsidR="00623DAE" w:rsidRPr="002138C6" w:rsidRDefault="00623DAE" w:rsidP="00623DAE">
      <w:pPr>
        <w:numPr>
          <w:ilvl w:val="0"/>
          <w:numId w:val="1"/>
        </w:numPr>
        <w:spacing w:after="0" w:line="240" w:lineRule="auto"/>
        <w:jc w:val="both"/>
        <w:rPr>
          <w:rFonts w:ascii="Arial" w:eastAsia="Times New Roman" w:hAnsi="Arial" w:cs="Arial"/>
          <w:sz w:val="24"/>
          <w:szCs w:val="24"/>
          <w:lang w:eastAsia="lv-LV"/>
        </w:rPr>
      </w:pPr>
      <w:r w:rsidRPr="002138C6">
        <w:rPr>
          <w:rFonts w:ascii="Arial" w:eastAsia="Times New Roman" w:hAnsi="Arial" w:cs="Arial"/>
          <w:sz w:val="24"/>
          <w:szCs w:val="24"/>
          <w:lang w:eastAsia="lv-LV"/>
        </w:rPr>
        <w:t>Ja medību tiesību ieguvējs, kurš nosolījis augstāko medību tiesību maksu, ir atteicies slēgt medību tiesību līgumu, Pašvaldība secīgi piedāvā medību tiesību līgumu slēgt tam medību tiesību pretendentam, kurš nosolīja nākamo augstāko medību tiesību maksu.</w:t>
      </w:r>
    </w:p>
    <w:p w14:paraId="58C20130" w14:textId="77777777" w:rsidR="00623DAE" w:rsidRPr="002138C6" w:rsidRDefault="00623DAE" w:rsidP="00623DAE">
      <w:pPr>
        <w:numPr>
          <w:ilvl w:val="0"/>
          <w:numId w:val="1"/>
        </w:numPr>
        <w:spacing w:after="0" w:line="240" w:lineRule="auto"/>
        <w:jc w:val="both"/>
        <w:rPr>
          <w:rFonts w:ascii="Arial" w:eastAsia="Times New Roman" w:hAnsi="Arial" w:cs="Arial"/>
          <w:sz w:val="24"/>
          <w:szCs w:val="24"/>
          <w:lang w:eastAsia="lv-LV"/>
        </w:rPr>
      </w:pPr>
      <w:r w:rsidRPr="002138C6">
        <w:rPr>
          <w:rFonts w:ascii="Arial" w:eastAsia="Times New Roman" w:hAnsi="Arial" w:cs="Arial"/>
          <w:sz w:val="24"/>
          <w:szCs w:val="24"/>
          <w:lang w:eastAsia="lv-LV"/>
        </w:rPr>
        <w:t>Medību tiesību pretendents, kurš nosolījis nākamo augstāko medību tiesību maksu, atbildi par piedāvājumu slēgt medību tiesību līgumu sniedz divu nedēļu laikā pēc tā saņemšanas dienas. Ja medību tiesību pretendents piekrīt slēgt medību tiesību līgumu par paša nosolīto augstāko medību tiesību maksu, septiņu darbdienu laikā pēc minētā paziņojuma nosūtīšanas viņš paraksta medību tiesību līgumu.</w:t>
      </w:r>
    </w:p>
    <w:p w14:paraId="25B479F6" w14:textId="77777777" w:rsidR="00623DAE" w:rsidRPr="002138C6" w:rsidRDefault="00623DAE" w:rsidP="00623DAE">
      <w:pPr>
        <w:numPr>
          <w:ilvl w:val="0"/>
          <w:numId w:val="1"/>
        </w:numPr>
        <w:spacing w:after="0" w:line="240" w:lineRule="auto"/>
        <w:jc w:val="both"/>
        <w:rPr>
          <w:rFonts w:ascii="Arial" w:eastAsia="Times New Roman" w:hAnsi="Arial" w:cs="Arial"/>
          <w:sz w:val="24"/>
          <w:szCs w:val="24"/>
          <w:lang w:eastAsia="lv-LV"/>
        </w:rPr>
      </w:pPr>
      <w:r w:rsidRPr="002138C6">
        <w:rPr>
          <w:rFonts w:ascii="Arial" w:eastAsia="Times New Roman" w:hAnsi="Arial" w:cs="Arial"/>
          <w:sz w:val="24"/>
          <w:szCs w:val="24"/>
          <w:lang w:eastAsia="lv-LV"/>
        </w:rPr>
        <w:t>Medību tiesību līguma darbības laikā pašvaldībai ir tiesības šo zemesgabalu apgrūtināt.</w:t>
      </w:r>
    </w:p>
    <w:p w14:paraId="0F1EF993" w14:textId="75E73929" w:rsidR="00623DAE" w:rsidRPr="00623DAE" w:rsidRDefault="00623DAE" w:rsidP="00623DAE">
      <w:pPr>
        <w:numPr>
          <w:ilvl w:val="0"/>
          <w:numId w:val="1"/>
        </w:numPr>
        <w:spacing w:after="0" w:line="240" w:lineRule="auto"/>
        <w:jc w:val="both"/>
        <w:rPr>
          <w:rFonts w:ascii="Arial" w:eastAsia="Times New Roman" w:hAnsi="Arial" w:cs="Arial"/>
          <w:sz w:val="24"/>
          <w:szCs w:val="24"/>
          <w:lang w:eastAsia="lv-LV"/>
        </w:rPr>
      </w:pPr>
      <w:r>
        <w:rPr>
          <w:rFonts w:ascii="Arial" w:eastAsia="Times New Roman" w:hAnsi="Arial" w:cs="Arial"/>
          <w:sz w:val="24"/>
          <w:szCs w:val="24"/>
          <w:shd w:val="clear" w:color="auto" w:fill="FFFFFF"/>
          <w:lang w:eastAsia="lv-LV"/>
        </w:rPr>
        <w:t xml:space="preserve"> </w:t>
      </w:r>
      <w:r w:rsidRPr="002138C6">
        <w:rPr>
          <w:rFonts w:ascii="Arial" w:eastAsia="Times New Roman" w:hAnsi="Arial" w:cs="Arial"/>
          <w:sz w:val="24"/>
          <w:szCs w:val="24"/>
          <w:shd w:val="clear" w:color="auto" w:fill="FFFFFF"/>
          <w:lang w:eastAsia="lv-LV"/>
        </w:rPr>
        <w:t xml:space="preserve">Atsavinot medību platību, Pašvaldība par darījumu 30 (trīsdesmit) dienu laikā informē medību tiesību lietotāju, ar kuru par attiecīgo medību platību noslēgts medību tiesību līgums. </w:t>
      </w:r>
    </w:p>
    <w:p w14:paraId="7A5975D0" w14:textId="77777777" w:rsidR="00623DAE" w:rsidRPr="002138C6" w:rsidRDefault="00623DAE" w:rsidP="00623DAE">
      <w:pPr>
        <w:numPr>
          <w:ilvl w:val="0"/>
          <w:numId w:val="1"/>
        </w:numPr>
        <w:spacing w:after="0" w:line="240" w:lineRule="auto"/>
        <w:jc w:val="both"/>
        <w:rPr>
          <w:rFonts w:ascii="Arial" w:eastAsia="Times New Roman" w:hAnsi="Arial" w:cs="Arial"/>
          <w:sz w:val="24"/>
          <w:szCs w:val="24"/>
          <w:lang w:eastAsia="lv-LV"/>
        </w:rPr>
      </w:pPr>
      <w:r>
        <w:rPr>
          <w:rFonts w:ascii="Arial" w:eastAsia="Times New Roman" w:hAnsi="Arial" w:cs="Arial"/>
          <w:sz w:val="24"/>
          <w:szCs w:val="24"/>
          <w:lang w:eastAsia="lv-LV"/>
        </w:rPr>
        <w:t xml:space="preserve"> </w:t>
      </w:r>
      <w:r w:rsidRPr="002138C6">
        <w:rPr>
          <w:rFonts w:ascii="Arial" w:eastAsia="Times New Roman" w:hAnsi="Arial" w:cs="Arial"/>
          <w:sz w:val="24"/>
          <w:szCs w:val="24"/>
          <w:lang w:eastAsia="lv-LV"/>
        </w:rPr>
        <w:t>Sūdzības par Īpašuma atsavināšanas un izsoļu komisijas darbu var iesniegt Dienvidkurzemes novada pašvaldības domes priekšsēdētājam.</w:t>
      </w:r>
    </w:p>
    <w:p w14:paraId="5509ACD7" w14:textId="4288CCAF" w:rsidR="00623DAE" w:rsidRDefault="00623DAE" w:rsidP="00623DAE">
      <w:pPr>
        <w:spacing w:after="0"/>
        <w:jc w:val="both"/>
        <w:rPr>
          <w:rFonts w:ascii="Arial" w:eastAsia="Times New Roman" w:hAnsi="Arial" w:cs="Arial"/>
          <w:sz w:val="24"/>
          <w:szCs w:val="24"/>
          <w:highlight w:val="yellow"/>
          <w:lang w:eastAsia="lv-LV"/>
        </w:rPr>
      </w:pPr>
    </w:p>
    <w:p w14:paraId="152139E8" w14:textId="77777777" w:rsidR="00623DAE" w:rsidRPr="002138C6" w:rsidRDefault="00623DAE" w:rsidP="00623DAE">
      <w:pPr>
        <w:spacing w:after="0"/>
        <w:jc w:val="both"/>
        <w:rPr>
          <w:rFonts w:ascii="Arial" w:eastAsia="Times New Roman" w:hAnsi="Arial" w:cs="Arial"/>
          <w:sz w:val="24"/>
          <w:szCs w:val="24"/>
          <w:highlight w:val="yellow"/>
          <w:lang w:eastAsia="lv-LV"/>
        </w:rPr>
      </w:pPr>
    </w:p>
    <w:p w14:paraId="6F388CBE" w14:textId="77777777" w:rsidR="00623DAE" w:rsidRPr="002138C6" w:rsidRDefault="00623DAE" w:rsidP="00623DAE">
      <w:pPr>
        <w:spacing w:after="0"/>
        <w:jc w:val="both"/>
        <w:rPr>
          <w:rFonts w:ascii="Arial" w:eastAsia="Times New Roman" w:hAnsi="Arial" w:cs="Arial"/>
          <w:sz w:val="24"/>
          <w:szCs w:val="24"/>
          <w:lang w:eastAsia="lv-LV"/>
        </w:rPr>
      </w:pPr>
    </w:p>
    <w:p w14:paraId="677C50A7" w14:textId="77777777" w:rsidR="00623DAE" w:rsidRPr="002138C6" w:rsidRDefault="00623DAE" w:rsidP="00623DAE">
      <w:pPr>
        <w:spacing w:after="0"/>
        <w:jc w:val="both"/>
        <w:rPr>
          <w:rFonts w:ascii="Arial" w:eastAsia="Times New Roman" w:hAnsi="Arial" w:cs="Arial"/>
          <w:sz w:val="24"/>
          <w:szCs w:val="24"/>
          <w:lang w:eastAsia="lv-LV"/>
        </w:rPr>
      </w:pPr>
      <w:r w:rsidRPr="002138C6">
        <w:rPr>
          <w:rFonts w:ascii="Arial" w:eastAsia="Times New Roman" w:hAnsi="Arial" w:cs="Arial"/>
          <w:sz w:val="24"/>
          <w:szCs w:val="24"/>
          <w:lang w:eastAsia="lv-LV"/>
        </w:rPr>
        <w:lastRenderedPageBreak/>
        <w:t>AR IZSOLES NOTEIKUMIEM IEPAZINOS:</w:t>
      </w:r>
    </w:p>
    <w:p w14:paraId="272F0BC8" w14:textId="77777777" w:rsidR="00623DAE" w:rsidRPr="002138C6" w:rsidRDefault="00623DAE" w:rsidP="00623DAE">
      <w:pPr>
        <w:spacing w:after="0"/>
        <w:jc w:val="both"/>
        <w:rPr>
          <w:rFonts w:ascii="Arial" w:eastAsia="Times New Roman" w:hAnsi="Arial" w:cs="Arial"/>
          <w:sz w:val="24"/>
          <w:szCs w:val="24"/>
          <w:lang w:eastAsia="lv-LV"/>
        </w:rPr>
      </w:pPr>
    </w:p>
    <w:p w14:paraId="52E3CDD3" w14:textId="77777777" w:rsidR="00623DAE" w:rsidRPr="002138C6" w:rsidRDefault="00623DAE" w:rsidP="00623DAE">
      <w:pPr>
        <w:spacing w:after="0"/>
        <w:jc w:val="both"/>
        <w:rPr>
          <w:rFonts w:ascii="Arial" w:eastAsia="Times New Roman" w:hAnsi="Arial" w:cs="Arial"/>
          <w:sz w:val="24"/>
          <w:szCs w:val="24"/>
          <w:lang w:eastAsia="lv-LV"/>
        </w:rPr>
      </w:pPr>
      <w:r w:rsidRPr="002138C6">
        <w:rPr>
          <w:rFonts w:ascii="Arial" w:eastAsia="Times New Roman" w:hAnsi="Arial" w:cs="Arial"/>
          <w:sz w:val="24"/>
          <w:szCs w:val="24"/>
          <w:lang w:eastAsia="lv-LV"/>
        </w:rPr>
        <w:t>___________________________________________________________________</w:t>
      </w:r>
    </w:p>
    <w:p w14:paraId="085BED26" w14:textId="77777777" w:rsidR="00623DAE" w:rsidRPr="002138C6" w:rsidRDefault="00623DAE" w:rsidP="00623DAE">
      <w:pPr>
        <w:spacing w:after="0"/>
        <w:jc w:val="both"/>
        <w:rPr>
          <w:rFonts w:ascii="Arial" w:eastAsia="Times New Roman" w:hAnsi="Arial" w:cs="Arial"/>
          <w:sz w:val="24"/>
          <w:szCs w:val="24"/>
          <w:lang w:eastAsia="lv-LV"/>
        </w:rPr>
      </w:pPr>
    </w:p>
    <w:p w14:paraId="49A587F2" w14:textId="77777777" w:rsidR="00623DAE" w:rsidRPr="002138C6" w:rsidRDefault="00623DAE" w:rsidP="00623DAE">
      <w:pPr>
        <w:spacing w:after="0"/>
        <w:jc w:val="both"/>
        <w:rPr>
          <w:rFonts w:ascii="Arial" w:eastAsia="Times New Roman" w:hAnsi="Arial" w:cs="Arial"/>
          <w:sz w:val="24"/>
          <w:szCs w:val="24"/>
          <w:lang w:eastAsia="lv-LV"/>
        </w:rPr>
      </w:pPr>
      <w:r w:rsidRPr="002138C6">
        <w:rPr>
          <w:rFonts w:ascii="Arial" w:eastAsia="Times New Roman" w:hAnsi="Arial" w:cs="Arial"/>
          <w:sz w:val="24"/>
          <w:szCs w:val="24"/>
          <w:lang w:eastAsia="lv-LV"/>
        </w:rPr>
        <w:t>___________________________________________________________________</w:t>
      </w:r>
    </w:p>
    <w:p w14:paraId="6E5D3124" w14:textId="77777777" w:rsidR="00623DAE" w:rsidRPr="002138C6" w:rsidRDefault="00623DAE" w:rsidP="00623DAE">
      <w:pPr>
        <w:spacing w:after="0"/>
        <w:jc w:val="both"/>
        <w:rPr>
          <w:rFonts w:ascii="Arial" w:eastAsia="Times New Roman" w:hAnsi="Arial" w:cs="Arial"/>
          <w:sz w:val="24"/>
          <w:szCs w:val="24"/>
          <w:lang w:eastAsia="lv-LV"/>
        </w:rPr>
      </w:pPr>
    </w:p>
    <w:p w14:paraId="0833374E" w14:textId="77777777" w:rsidR="00623DAE" w:rsidRPr="002138C6" w:rsidRDefault="00623DAE" w:rsidP="00623DAE">
      <w:pPr>
        <w:spacing w:after="0"/>
        <w:jc w:val="both"/>
        <w:rPr>
          <w:rFonts w:ascii="Arial" w:eastAsia="Times New Roman" w:hAnsi="Arial" w:cs="Arial"/>
          <w:sz w:val="24"/>
          <w:szCs w:val="24"/>
          <w:lang w:eastAsia="lv-LV"/>
        </w:rPr>
      </w:pPr>
      <w:r w:rsidRPr="002138C6">
        <w:rPr>
          <w:rFonts w:ascii="Arial" w:eastAsia="Times New Roman" w:hAnsi="Arial" w:cs="Arial"/>
          <w:sz w:val="24"/>
          <w:szCs w:val="24"/>
          <w:lang w:eastAsia="lv-LV"/>
        </w:rPr>
        <w:t>___________________________________________________________________</w:t>
      </w:r>
    </w:p>
    <w:p w14:paraId="2FDD5D50" w14:textId="77777777" w:rsidR="00623DAE" w:rsidRPr="002138C6" w:rsidRDefault="00623DAE" w:rsidP="00623DAE">
      <w:pPr>
        <w:spacing w:after="0"/>
        <w:jc w:val="both"/>
        <w:rPr>
          <w:rFonts w:ascii="Arial" w:eastAsia="Times New Roman" w:hAnsi="Arial" w:cs="Arial"/>
          <w:sz w:val="24"/>
          <w:szCs w:val="24"/>
          <w:lang w:eastAsia="lv-LV"/>
        </w:rPr>
      </w:pPr>
    </w:p>
    <w:p w14:paraId="5A51A5D2" w14:textId="77777777" w:rsidR="00623DAE" w:rsidRPr="002138C6" w:rsidRDefault="00623DAE" w:rsidP="00623DAE">
      <w:pPr>
        <w:spacing w:after="0"/>
        <w:jc w:val="both"/>
        <w:rPr>
          <w:rFonts w:ascii="Arial" w:eastAsia="Times New Roman" w:hAnsi="Arial" w:cs="Arial"/>
          <w:sz w:val="24"/>
          <w:szCs w:val="24"/>
          <w:lang w:eastAsia="lv-LV"/>
        </w:rPr>
      </w:pPr>
      <w:r w:rsidRPr="002138C6">
        <w:rPr>
          <w:rFonts w:ascii="Arial" w:eastAsia="Times New Roman" w:hAnsi="Arial" w:cs="Arial"/>
          <w:sz w:val="24"/>
          <w:szCs w:val="24"/>
          <w:lang w:eastAsia="lv-LV"/>
        </w:rPr>
        <w:t>___________________________________________________________________</w:t>
      </w:r>
    </w:p>
    <w:p w14:paraId="09534860" w14:textId="77777777" w:rsidR="00623DAE" w:rsidRPr="002138C6" w:rsidRDefault="00623DAE" w:rsidP="00623DAE">
      <w:pPr>
        <w:spacing w:after="0"/>
        <w:jc w:val="both"/>
        <w:rPr>
          <w:rFonts w:ascii="Arial" w:eastAsia="Times New Roman" w:hAnsi="Arial" w:cs="Arial"/>
          <w:sz w:val="24"/>
          <w:szCs w:val="24"/>
          <w:lang w:eastAsia="lv-LV"/>
        </w:rPr>
      </w:pPr>
    </w:p>
    <w:p w14:paraId="5B0C519B" w14:textId="77777777" w:rsidR="00623DAE" w:rsidRPr="002138C6" w:rsidRDefault="00623DAE" w:rsidP="00623DAE">
      <w:pPr>
        <w:spacing w:after="0"/>
        <w:jc w:val="both"/>
        <w:rPr>
          <w:rFonts w:ascii="Arial" w:eastAsia="Times New Roman" w:hAnsi="Arial" w:cs="Arial"/>
          <w:sz w:val="24"/>
          <w:szCs w:val="24"/>
          <w:lang w:eastAsia="lv-LV"/>
        </w:rPr>
      </w:pPr>
      <w:r w:rsidRPr="002138C6">
        <w:rPr>
          <w:rFonts w:ascii="Arial" w:eastAsia="Times New Roman" w:hAnsi="Arial" w:cs="Arial"/>
          <w:sz w:val="24"/>
          <w:szCs w:val="24"/>
          <w:lang w:eastAsia="lv-LV"/>
        </w:rPr>
        <w:t>___________________________________________________________________</w:t>
      </w:r>
    </w:p>
    <w:p w14:paraId="02A39322" w14:textId="77777777" w:rsidR="00623DAE" w:rsidRPr="002138C6" w:rsidRDefault="00623DAE" w:rsidP="00623DAE">
      <w:pPr>
        <w:spacing w:after="0"/>
        <w:jc w:val="both"/>
        <w:rPr>
          <w:rFonts w:ascii="Arial" w:eastAsia="Times New Roman" w:hAnsi="Arial" w:cs="Arial"/>
          <w:sz w:val="24"/>
          <w:szCs w:val="24"/>
          <w:lang w:eastAsia="lv-LV"/>
        </w:rPr>
      </w:pPr>
    </w:p>
    <w:p w14:paraId="58504170" w14:textId="77777777" w:rsidR="00623DAE" w:rsidRPr="002138C6" w:rsidRDefault="00623DAE" w:rsidP="00623DAE">
      <w:pPr>
        <w:spacing w:after="0"/>
        <w:jc w:val="both"/>
        <w:rPr>
          <w:rFonts w:ascii="Arial" w:eastAsia="Times New Roman" w:hAnsi="Arial" w:cs="Arial"/>
          <w:sz w:val="24"/>
          <w:szCs w:val="24"/>
          <w:lang w:eastAsia="lv-LV"/>
        </w:rPr>
      </w:pPr>
      <w:r w:rsidRPr="002138C6">
        <w:rPr>
          <w:rFonts w:ascii="Arial" w:eastAsia="Times New Roman" w:hAnsi="Arial" w:cs="Arial"/>
          <w:sz w:val="24"/>
          <w:szCs w:val="24"/>
          <w:lang w:eastAsia="lv-LV"/>
        </w:rPr>
        <w:t>___________________________________________________________________</w:t>
      </w:r>
    </w:p>
    <w:p w14:paraId="19EB4779" w14:textId="77777777" w:rsidR="00623DAE" w:rsidRPr="002138C6" w:rsidRDefault="00623DAE" w:rsidP="00623DAE">
      <w:pPr>
        <w:spacing w:after="0"/>
        <w:jc w:val="both"/>
        <w:rPr>
          <w:rFonts w:ascii="Arial" w:eastAsia="Times New Roman" w:hAnsi="Arial" w:cs="Arial"/>
          <w:sz w:val="24"/>
          <w:szCs w:val="24"/>
          <w:lang w:eastAsia="lv-LV"/>
        </w:rPr>
      </w:pPr>
    </w:p>
    <w:p w14:paraId="2C5D2282" w14:textId="77777777" w:rsidR="009A259F" w:rsidRDefault="009A259F"/>
    <w:sectPr w:rsidR="009A259F" w:rsidSect="00623DAE">
      <w:pgSz w:w="11906" w:h="16838"/>
      <w:pgMar w:top="1418"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0D46C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DAE"/>
    <w:rsid w:val="00623DAE"/>
    <w:rsid w:val="009A259F"/>
    <w:rsid w:val="00DC28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CEFD0"/>
  <w15:chartTrackingRefBased/>
  <w15:docId w15:val="{02AC13E5-6D88-4B86-AB9E-F4AC3C6BF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23DAE"/>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623D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5595</Words>
  <Characters>3190</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Grudule</dc:creator>
  <cp:keywords/>
  <dc:description/>
  <cp:lastModifiedBy>kdundure</cp:lastModifiedBy>
  <cp:revision>2</cp:revision>
  <dcterms:created xsi:type="dcterms:W3CDTF">2022-03-07T11:21:00Z</dcterms:created>
  <dcterms:modified xsi:type="dcterms:W3CDTF">2022-03-07T11:21:00Z</dcterms:modified>
</cp:coreProperties>
</file>