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468ACFF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D63799">
        <w:rPr>
          <w:rFonts w:ascii="Arial" w:eastAsia="Times New Roman" w:hAnsi="Arial" w:cs="Arial"/>
          <w:noProof/>
          <w:color w:val="000000"/>
          <w:sz w:val="24"/>
          <w:szCs w:val="24"/>
          <w:lang w:eastAsia="ru-RU"/>
        </w:rPr>
        <w:t>7</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7864ED5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F51175" w:rsidRPr="00F51175">
        <w:rPr>
          <w:rFonts w:ascii="Arial" w:eastAsia="Times New Roman" w:hAnsi="Arial" w:cs="Arial"/>
          <w:noProof/>
          <w:color w:val="000000"/>
          <w:sz w:val="24"/>
          <w:szCs w:val="24"/>
          <w:lang w:eastAsia="ru-RU"/>
        </w:rPr>
        <w:t>13</w:t>
      </w:r>
      <w:r w:rsidR="00B71632" w:rsidRPr="00F51175">
        <w:rPr>
          <w:rFonts w:ascii="Arial" w:eastAsia="Times New Roman" w:hAnsi="Arial" w:cs="Arial"/>
          <w:noProof/>
          <w:color w:val="000000"/>
          <w:sz w:val="24"/>
          <w:szCs w:val="24"/>
          <w:lang w:eastAsia="ru-RU"/>
        </w:rPr>
        <w:t>.</w:t>
      </w:r>
      <w:r w:rsidR="00FC1EC1">
        <w:rPr>
          <w:rFonts w:ascii="Arial" w:eastAsia="Times New Roman" w:hAnsi="Arial" w:cs="Arial"/>
          <w:noProof/>
          <w:color w:val="000000"/>
          <w:sz w:val="24"/>
          <w:szCs w:val="24"/>
          <w:lang w:eastAsia="ru-RU"/>
        </w:rPr>
        <w:t>12</w:t>
      </w:r>
      <w:r w:rsidR="00B71632" w:rsidRPr="00B71632">
        <w:rPr>
          <w:rFonts w:ascii="Arial" w:eastAsia="Times New Roman" w:hAnsi="Arial" w:cs="Arial"/>
          <w:noProof/>
          <w:color w:val="000000"/>
          <w:sz w:val="24"/>
          <w:szCs w:val="24"/>
          <w:lang w:eastAsia="ru-RU"/>
        </w:rPr>
        <w:t>.2023</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F51175">
        <w:rPr>
          <w:rFonts w:ascii="Arial" w:eastAsia="Times New Roman" w:hAnsi="Arial" w:cs="Arial"/>
          <w:noProof/>
          <w:color w:val="000000"/>
          <w:sz w:val="24"/>
          <w:szCs w:val="24"/>
          <w:lang w:eastAsia="ru-RU"/>
        </w:rPr>
        <w:t>80</w:t>
      </w:r>
      <w:r w:rsidR="00A02AA4">
        <w:rPr>
          <w:rFonts w:ascii="Arial" w:eastAsia="Times New Roman" w:hAnsi="Arial" w:cs="Arial"/>
          <w:noProof/>
          <w:color w:val="000000"/>
          <w:sz w:val="24"/>
          <w:szCs w:val="24"/>
          <w:lang w:eastAsia="ru-RU"/>
        </w:rPr>
        <w:t>/2023-</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D63799">
        <w:rPr>
          <w:rFonts w:ascii="Arial" w:eastAsia="Times New Roman" w:hAnsi="Arial" w:cs="Arial"/>
          <w:noProof/>
          <w:color w:val="000000"/>
          <w:sz w:val="24"/>
          <w:szCs w:val="24"/>
          <w:lang w:eastAsia="ru-RU"/>
        </w:rPr>
        <w:t>7</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0FFA94D1" w:rsidR="00B954EC" w:rsidRPr="00F51175" w:rsidRDefault="00B954EC" w:rsidP="00B954EC">
      <w:pPr>
        <w:spacing w:after="0" w:line="240" w:lineRule="auto"/>
        <w:rPr>
          <w:rFonts w:ascii="Arial" w:eastAsia="Times New Roman" w:hAnsi="Arial" w:cs="Arial"/>
          <w:b/>
          <w:noProof/>
          <w:color w:val="000000"/>
          <w:sz w:val="24"/>
          <w:szCs w:val="24"/>
          <w:lang w:eastAsia="ru-RU"/>
        </w:rPr>
      </w:pPr>
      <w:r w:rsidRPr="00F51175">
        <w:rPr>
          <w:rFonts w:ascii="Arial" w:eastAsia="Times New Roman" w:hAnsi="Arial" w:cs="Arial"/>
          <w:b/>
          <w:bCs/>
          <w:noProof/>
          <w:sz w:val="24"/>
          <w:szCs w:val="24"/>
          <w:lang w:eastAsia="ru-RU"/>
        </w:rPr>
        <w:t>Izsoles datums</w:t>
      </w:r>
      <w:r w:rsidRPr="00F51175">
        <w:rPr>
          <w:rFonts w:ascii="Arial" w:eastAsia="Times New Roman" w:hAnsi="Arial" w:cs="Arial"/>
          <w:noProof/>
          <w:sz w:val="24"/>
          <w:szCs w:val="24"/>
          <w:lang w:eastAsia="ru-RU"/>
        </w:rPr>
        <w:t xml:space="preserve">: </w:t>
      </w:r>
      <w:r w:rsidR="00FC1EC1" w:rsidRPr="00F51175">
        <w:rPr>
          <w:rFonts w:ascii="Arial" w:eastAsia="Times New Roman" w:hAnsi="Arial" w:cs="Arial"/>
          <w:noProof/>
          <w:sz w:val="24"/>
          <w:szCs w:val="24"/>
          <w:lang w:eastAsia="ru-RU"/>
        </w:rPr>
        <w:t xml:space="preserve">2024.gada </w:t>
      </w:r>
      <w:r w:rsidR="00F51175" w:rsidRPr="00F51175">
        <w:rPr>
          <w:rFonts w:ascii="Arial" w:eastAsia="Times New Roman" w:hAnsi="Arial" w:cs="Arial"/>
          <w:noProof/>
          <w:sz w:val="24"/>
          <w:szCs w:val="24"/>
          <w:lang w:eastAsia="ru-RU"/>
        </w:rPr>
        <w:t>23</w:t>
      </w:r>
      <w:r w:rsidR="00FC1EC1" w:rsidRPr="00F51175">
        <w:rPr>
          <w:rFonts w:ascii="Arial" w:eastAsia="Times New Roman" w:hAnsi="Arial" w:cs="Arial"/>
          <w:noProof/>
          <w:sz w:val="24"/>
          <w:szCs w:val="24"/>
          <w:lang w:eastAsia="ru-RU"/>
        </w:rPr>
        <w:t>.janvārī plkst.</w:t>
      </w:r>
      <w:r w:rsidR="00621C1D" w:rsidRPr="00F51175">
        <w:rPr>
          <w:rFonts w:ascii="Arial" w:eastAsia="Times New Roman" w:hAnsi="Arial" w:cs="Arial"/>
          <w:noProof/>
          <w:sz w:val="24"/>
          <w:szCs w:val="24"/>
          <w:lang w:eastAsia="ru-RU"/>
        </w:rPr>
        <w:t>11.</w:t>
      </w:r>
      <w:r w:rsidR="00D63799" w:rsidRPr="00F51175">
        <w:rPr>
          <w:rFonts w:ascii="Arial" w:eastAsia="Times New Roman" w:hAnsi="Arial" w:cs="Arial"/>
          <w:noProof/>
          <w:sz w:val="24"/>
          <w:szCs w:val="24"/>
          <w:lang w:eastAsia="ru-RU"/>
        </w:rPr>
        <w:t>30</w:t>
      </w:r>
    </w:p>
    <w:p w14:paraId="5FE8F7E8" w14:textId="3FD61AE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F51175">
        <w:rPr>
          <w:rFonts w:ascii="Arial" w:eastAsia="Times New Roman" w:hAnsi="Arial" w:cs="Arial"/>
          <w:b/>
          <w:bCs/>
          <w:noProof/>
          <w:sz w:val="24"/>
          <w:szCs w:val="24"/>
          <w:lang w:eastAsia="ru-RU"/>
        </w:rPr>
        <w:t>Izsole notiek</w:t>
      </w:r>
      <w:r w:rsidRPr="00F51175">
        <w:rPr>
          <w:rFonts w:ascii="Arial" w:eastAsia="Times New Roman" w:hAnsi="Arial" w:cs="Arial"/>
          <w:noProof/>
          <w:sz w:val="24"/>
          <w:szCs w:val="24"/>
          <w:lang w:eastAsia="ru-RU"/>
        </w:rPr>
        <w:t xml:space="preserve">: </w:t>
      </w:r>
      <w:r w:rsidR="00501646" w:rsidRPr="00F51175">
        <w:rPr>
          <w:rFonts w:ascii="Arial" w:eastAsia="Times New Roman" w:hAnsi="Arial" w:cs="Arial"/>
          <w:noProof/>
          <w:sz w:val="24"/>
          <w:szCs w:val="24"/>
          <w:lang w:eastAsia="ru-RU"/>
        </w:rPr>
        <w:t>Dunalkas, Vecpils, Durbes, Tadaiķu pagastu un Durbes pilsētas apvienības pārvaldē</w:t>
      </w:r>
      <w:r w:rsidR="004C5E56" w:rsidRPr="00F51175">
        <w:rPr>
          <w:rFonts w:ascii="Arial" w:eastAsia="Times New Roman" w:hAnsi="Arial" w:cs="Arial"/>
          <w:noProof/>
          <w:sz w:val="24"/>
          <w:szCs w:val="24"/>
          <w:lang w:eastAsia="ru-RU"/>
        </w:rPr>
        <w:t xml:space="preserve">, </w:t>
      </w:r>
      <w:r w:rsidR="004C5E56" w:rsidRPr="00F51175">
        <w:rPr>
          <w:rFonts w:ascii="Arial" w:eastAsia="Times New Roman" w:hAnsi="Arial" w:cs="Arial"/>
          <w:noProof/>
          <w:sz w:val="24"/>
          <w:szCs w:val="24"/>
          <w:shd w:val="clear" w:color="auto" w:fill="FFFFFF"/>
          <w:lang w:eastAsia="ru-RU"/>
        </w:rPr>
        <w:t>Parka iela 2, Lieģi, Tadaiķu pagasts</w:t>
      </w:r>
      <w:r w:rsidR="004C5E56" w:rsidRPr="00F51175">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2C8FD2C0" w14:textId="731FBDAC" w:rsidR="00D63799" w:rsidRPr="00D63799" w:rsidRDefault="00D63799" w:rsidP="00D63799">
      <w:pPr>
        <w:spacing w:after="0" w:line="240" w:lineRule="auto"/>
        <w:ind w:firstLine="720"/>
        <w:jc w:val="both"/>
        <w:rPr>
          <w:rFonts w:ascii="Arial" w:hAnsi="Arial" w:cs="Arial"/>
          <w:sz w:val="24"/>
          <w:szCs w:val="24"/>
        </w:rPr>
      </w:pPr>
      <w:r w:rsidRPr="00D63799">
        <w:rPr>
          <w:rFonts w:ascii="Arial" w:hAnsi="Arial" w:cs="Arial"/>
          <w:b/>
          <w:bCs/>
          <w:sz w:val="24"/>
          <w:szCs w:val="24"/>
        </w:rPr>
        <w:t xml:space="preserve">Lielā iela 2, Priekules pagasts, ar adresi “Liesmiņas”, Priekules pagasts, </w:t>
      </w:r>
      <w:r w:rsidRPr="00D63799">
        <w:rPr>
          <w:rFonts w:ascii="Arial" w:hAnsi="Arial" w:cs="Arial"/>
          <w:sz w:val="24"/>
          <w:szCs w:val="24"/>
        </w:rPr>
        <w:t>Dienvidkurzemes novads, kadastra Nr. 6482 004 0067, reģistrēts Priekules pagasta zemesgrāmatas nodalījumā Nr.146.</w:t>
      </w:r>
    </w:p>
    <w:p w14:paraId="2494DEA7" w14:textId="77777777" w:rsidR="00D63799" w:rsidRPr="00D63799" w:rsidRDefault="00D63799" w:rsidP="00D63799">
      <w:pPr>
        <w:spacing w:after="0" w:line="240" w:lineRule="auto"/>
        <w:ind w:firstLine="720"/>
        <w:jc w:val="both"/>
        <w:rPr>
          <w:rFonts w:ascii="Arial" w:hAnsi="Arial" w:cs="Arial"/>
          <w:sz w:val="24"/>
          <w:szCs w:val="24"/>
        </w:rPr>
      </w:pPr>
      <w:r w:rsidRPr="00D63799">
        <w:rPr>
          <w:rFonts w:ascii="Arial" w:hAnsi="Arial" w:cs="Arial"/>
          <w:sz w:val="24"/>
          <w:szCs w:val="24"/>
        </w:rPr>
        <w:t xml:space="preserve">Īpašums sastāv no vienas zemes vienības ar kadastra apzīmējumu 6482 004 0067, 1,2 ha kopplatībā un vienas būves (dzīvojamās ēkas) ar kadastra apzīmējumu 6482 004 0067 001. Kadastra informācijas sistēmā zemes vienībai norādīta sekojoša eksplikācija: 1,0 ha lauksaimniecības zeme, 0,20 ha zeme ēkām. </w:t>
      </w:r>
    </w:p>
    <w:p w14:paraId="7E2E6A68" w14:textId="77777777" w:rsidR="00D63799" w:rsidRPr="00D63799" w:rsidRDefault="00D63799" w:rsidP="00D63799">
      <w:pPr>
        <w:spacing w:after="0" w:line="240" w:lineRule="auto"/>
        <w:ind w:firstLine="720"/>
        <w:jc w:val="both"/>
        <w:rPr>
          <w:rFonts w:ascii="Arial" w:hAnsi="Arial" w:cs="Arial"/>
          <w:sz w:val="24"/>
          <w:szCs w:val="24"/>
        </w:rPr>
      </w:pPr>
      <w:r w:rsidRPr="00D63799">
        <w:rPr>
          <w:rFonts w:ascii="Arial" w:hAnsi="Arial" w:cs="Arial"/>
          <w:sz w:val="24"/>
          <w:szCs w:val="24"/>
        </w:rPr>
        <w:t>Zemes vienība atrodas kultūras pieminekļa aizsargjoslas teritorijā (Priežu kalva – senkapi Nr. 1399), bet neatrodas dabas lieguma teritorijā. Par zemes vienību nav noslēgts medību tiesību līgums.</w:t>
      </w:r>
    </w:p>
    <w:p w14:paraId="0AD45E47" w14:textId="55B50B65" w:rsidR="0026194E" w:rsidRPr="00D63799" w:rsidRDefault="00D63799" w:rsidP="00D63799">
      <w:pPr>
        <w:spacing w:after="0" w:line="240" w:lineRule="auto"/>
        <w:ind w:firstLine="720"/>
        <w:jc w:val="both"/>
        <w:rPr>
          <w:rFonts w:ascii="Arial" w:hAnsi="Arial" w:cs="Arial"/>
          <w:sz w:val="24"/>
          <w:szCs w:val="24"/>
        </w:rPr>
      </w:pPr>
      <w:r w:rsidRPr="00D63799">
        <w:rPr>
          <w:rFonts w:ascii="Arial" w:hAnsi="Arial" w:cs="Arial"/>
          <w:sz w:val="24"/>
          <w:szCs w:val="24"/>
        </w:rPr>
        <w:t>Saskaņā ar Priekules novada teritorijas plānojumu 2015.-2026.gadam zemes vienība atrodas lauksaimniecības teritorijā</w:t>
      </w:r>
      <w:r w:rsidR="00621C1D" w:rsidRPr="00D63799">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00A8818E"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648E9E6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6E46B2">
        <w:rPr>
          <w:rFonts w:ascii="Arial" w:eastAsia="Times New Roman" w:hAnsi="Arial" w:cs="Arial"/>
          <w:b/>
          <w:bCs/>
          <w:noProof/>
          <w:sz w:val="24"/>
          <w:szCs w:val="24"/>
          <w:lang w:eastAsia="ru-RU"/>
        </w:rPr>
        <w:t>10 500</w:t>
      </w:r>
      <w:r w:rsidR="006E46B2" w:rsidRPr="001073F7">
        <w:rPr>
          <w:rFonts w:ascii="Arial" w:eastAsia="Times New Roman" w:hAnsi="Arial" w:cs="Arial"/>
          <w:b/>
          <w:bCs/>
          <w:noProof/>
          <w:sz w:val="24"/>
          <w:szCs w:val="24"/>
          <w:lang w:eastAsia="ru-RU"/>
        </w:rPr>
        <w:t xml:space="preserve"> EUR </w:t>
      </w:r>
      <w:r w:rsidR="006E46B2" w:rsidRPr="001073F7">
        <w:rPr>
          <w:rFonts w:ascii="Arial" w:eastAsia="Times New Roman" w:hAnsi="Arial" w:cs="Arial"/>
          <w:noProof/>
          <w:sz w:val="24"/>
          <w:szCs w:val="24"/>
          <w:lang w:eastAsia="ru-RU"/>
        </w:rPr>
        <w:t>(</w:t>
      </w:r>
      <w:r w:rsidR="006E46B2">
        <w:rPr>
          <w:rFonts w:ascii="Arial" w:eastAsia="Times New Roman" w:hAnsi="Arial" w:cs="Arial"/>
          <w:noProof/>
          <w:sz w:val="24"/>
          <w:szCs w:val="24"/>
          <w:lang w:eastAsia="ru-RU"/>
        </w:rPr>
        <w:t>desmit tūkstoši pieci simti</w:t>
      </w:r>
      <w:r w:rsidR="006E46B2" w:rsidRPr="001073F7">
        <w:rPr>
          <w:rFonts w:ascii="Arial" w:eastAsia="Times New Roman" w:hAnsi="Arial" w:cs="Arial"/>
          <w:noProof/>
          <w:sz w:val="24"/>
          <w:szCs w:val="24"/>
          <w:lang w:eastAsia="ru-RU"/>
        </w:rPr>
        <w:t xml:space="preserve"> </w:t>
      </w:r>
      <w:r w:rsidR="006E46B2" w:rsidRPr="001073F7">
        <w:rPr>
          <w:rFonts w:ascii="Arial" w:eastAsia="Times New Roman" w:hAnsi="Arial" w:cs="Arial"/>
          <w:i/>
          <w:iCs/>
          <w:noProof/>
          <w:sz w:val="24"/>
          <w:szCs w:val="24"/>
          <w:lang w:eastAsia="ru-RU"/>
        </w:rPr>
        <w:t>euro</w:t>
      </w:r>
      <w:r w:rsidR="006E46B2" w:rsidRPr="001073F7">
        <w:rPr>
          <w:rFonts w:ascii="Arial" w:eastAsia="Times New Roman" w:hAnsi="Arial" w:cs="Arial"/>
          <w:noProof/>
          <w:color w:val="000000"/>
          <w:sz w:val="24"/>
          <w:szCs w:val="24"/>
          <w:lang w:eastAsia="ru-RU"/>
        </w:rPr>
        <w:t>)</w:t>
      </w:r>
    </w:p>
    <w:p w14:paraId="4404E331" w14:textId="74F16BA9"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6E46B2" w:rsidRPr="00F51175">
        <w:rPr>
          <w:rFonts w:ascii="Arial" w:eastAsia="Times New Roman" w:hAnsi="Arial" w:cs="Arial"/>
          <w:b/>
          <w:bCs/>
          <w:noProof/>
          <w:color w:val="000000"/>
          <w:sz w:val="24"/>
          <w:szCs w:val="24"/>
          <w:lang w:eastAsia="ru-RU"/>
        </w:rPr>
        <w:t xml:space="preserve">1000 EUR </w:t>
      </w:r>
      <w:r w:rsidR="006E46B2" w:rsidRPr="00F51175">
        <w:rPr>
          <w:rFonts w:ascii="Arial" w:eastAsia="Times New Roman" w:hAnsi="Arial" w:cs="Arial"/>
          <w:noProof/>
          <w:color w:val="000000"/>
          <w:sz w:val="24"/>
          <w:szCs w:val="24"/>
          <w:lang w:eastAsia="ru-RU"/>
        </w:rPr>
        <w:t xml:space="preserve">(viens tūkstotis </w:t>
      </w:r>
      <w:r w:rsidR="006E46B2" w:rsidRPr="00F51175">
        <w:rPr>
          <w:rFonts w:ascii="Arial" w:eastAsia="Times New Roman" w:hAnsi="Arial" w:cs="Arial"/>
          <w:i/>
          <w:iCs/>
          <w:noProof/>
          <w:color w:val="000000"/>
          <w:sz w:val="24"/>
          <w:szCs w:val="24"/>
          <w:lang w:eastAsia="ru-RU"/>
        </w:rPr>
        <w:t>euro</w:t>
      </w:r>
      <w:r w:rsidR="006E46B2" w:rsidRPr="00F51175">
        <w:rPr>
          <w:rFonts w:ascii="Arial" w:eastAsia="Times New Roman" w:hAnsi="Arial" w:cs="Arial"/>
          <w:noProof/>
          <w:color w:val="000000"/>
          <w:sz w:val="24"/>
          <w:szCs w:val="24"/>
          <w:lang w:eastAsia="ru-RU"/>
        </w:rPr>
        <w:t>)</w:t>
      </w:r>
    </w:p>
    <w:p w14:paraId="28700263" w14:textId="6A64F241"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6E46B2">
        <w:rPr>
          <w:rFonts w:ascii="Arial" w:eastAsia="Calibri" w:hAnsi="Arial" w:cs="Arial"/>
          <w:b/>
          <w:bCs/>
          <w:noProof/>
          <w:color w:val="000000"/>
          <w:sz w:val="24"/>
          <w:szCs w:val="24"/>
        </w:rPr>
        <w:t>1050</w:t>
      </w:r>
      <w:r w:rsidR="006E46B2" w:rsidRPr="00B86801">
        <w:rPr>
          <w:rFonts w:ascii="Arial" w:eastAsia="Calibri" w:hAnsi="Arial" w:cs="Arial"/>
          <w:b/>
          <w:bCs/>
          <w:noProof/>
          <w:color w:val="000000"/>
          <w:sz w:val="24"/>
          <w:szCs w:val="24"/>
        </w:rPr>
        <w:t xml:space="preserve"> EUR</w:t>
      </w:r>
      <w:r w:rsidR="006E46B2" w:rsidRPr="00B86801">
        <w:rPr>
          <w:rFonts w:ascii="Arial" w:eastAsia="Calibri" w:hAnsi="Arial" w:cs="Arial"/>
          <w:noProof/>
          <w:color w:val="000000"/>
          <w:sz w:val="24"/>
          <w:szCs w:val="24"/>
        </w:rPr>
        <w:t xml:space="preserve"> (</w:t>
      </w:r>
      <w:r w:rsidR="006E46B2">
        <w:rPr>
          <w:rFonts w:ascii="Arial" w:eastAsia="Calibri" w:hAnsi="Arial" w:cs="Arial"/>
          <w:noProof/>
          <w:color w:val="000000"/>
          <w:sz w:val="24"/>
          <w:szCs w:val="24"/>
        </w:rPr>
        <w:t>viens tūkstotis piecdesmit</w:t>
      </w:r>
      <w:r w:rsidR="006E46B2" w:rsidRPr="00B86801">
        <w:rPr>
          <w:rFonts w:ascii="Arial" w:eastAsia="Calibri" w:hAnsi="Arial" w:cs="Arial"/>
          <w:noProof/>
          <w:color w:val="000000"/>
          <w:sz w:val="24"/>
          <w:szCs w:val="24"/>
        </w:rPr>
        <w:t xml:space="preserve"> </w:t>
      </w:r>
      <w:r w:rsidR="006E46B2" w:rsidRPr="00B86801">
        <w:rPr>
          <w:rFonts w:ascii="Arial" w:eastAsia="Calibri" w:hAnsi="Arial" w:cs="Arial"/>
          <w:i/>
          <w:iCs/>
          <w:noProof/>
          <w:color w:val="000000"/>
          <w:sz w:val="24"/>
          <w:szCs w:val="24"/>
        </w:rPr>
        <w:t>euro</w:t>
      </w:r>
      <w:r w:rsidR="006E46B2" w:rsidRPr="00B86801">
        <w:rPr>
          <w:rFonts w:ascii="Arial" w:eastAsia="Calibri" w:hAnsi="Arial" w:cs="Arial"/>
          <w:noProof/>
          <w:color w:val="000000"/>
          <w:sz w:val="24"/>
          <w:szCs w:val="24"/>
        </w:rPr>
        <w:t>)</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0E8F545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50 EUR</w:t>
      </w:r>
      <w:r w:rsidR="000B74A1" w:rsidRPr="000B74A1">
        <w:rPr>
          <w:rFonts w:ascii="Arial" w:eastAsia="Times New Roman" w:hAnsi="Arial" w:cs="Arial"/>
          <w:noProof/>
          <w:color w:val="000000"/>
          <w:sz w:val="24"/>
          <w:szCs w:val="24"/>
          <w:lang w:eastAsia="ru-RU"/>
        </w:rPr>
        <w:t>, t.sk., PVN</w:t>
      </w:r>
      <w:r w:rsidRPr="006F2ECD">
        <w:rPr>
          <w:rFonts w:ascii="Arial" w:eastAsia="Times New Roman" w:hAnsi="Arial" w:cs="Arial"/>
          <w:b/>
          <w:bCs/>
          <w:noProof/>
          <w:color w:val="000000"/>
          <w:sz w:val="24"/>
          <w:szCs w:val="24"/>
          <w:lang w:eastAsia="ru-RU"/>
        </w:rPr>
        <w:t xml:space="preserve">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3C73ABD8"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6E46B2" w:rsidRPr="006E46B2">
        <w:rPr>
          <w:rFonts w:ascii="Arial" w:eastAsia="Times New Roman" w:hAnsi="Arial" w:cs="Arial"/>
          <w:bCs/>
          <w:noProof/>
          <w:sz w:val="24"/>
          <w:szCs w:val="24"/>
          <w:lang w:eastAsia="ru-RU"/>
        </w:rPr>
        <w:t>Lielā iela 2, Priekules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4A3EC2C"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A119B5">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F51175">
        <w:rPr>
          <w:rFonts w:ascii="Arial" w:eastAsia="Times New Roman" w:hAnsi="Arial" w:cs="Arial"/>
          <w:noProof/>
          <w:sz w:val="24"/>
          <w:szCs w:val="24"/>
          <w:lang w:eastAsia="ru-RU"/>
        </w:rPr>
        <w:t>18.janvārim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5A2DADF" w:rsidR="00B954EC" w:rsidRPr="00A119B5"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65100F" w:rsidRPr="0065100F">
        <w:rPr>
          <w:rFonts w:ascii="Arial" w:hAnsi="Arial" w:cs="Arial"/>
          <w:sz w:val="24"/>
          <w:szCs w:val="24"/>
        </w:rPr>
        <w:t>28671972</w:t>
      </w:r>
      <w:r w:rsidRPr="00A119B5">
        <w:rPr>
          <w:rFonts w:ascii="Arial" w:eastAsia="Times New Roman" w:hAnsi="Arial" w:cs="Arial"/>
          <w:b/>
          <w:bCs/>
          <w:noProof/>
          <w:sz w:val="24"/>
          <w:szCs w:val="24"/>
          <w:lang w:eastAsia="ru-RU"/>
        </w:rPr>
        <w:t xml:space="preserve"> </w:t>
      </w:r>
      <w:r w:rsidRPr="00A119B5">
        <w:rPr>
          <w:rFonts w:ascii="Arial" w:eastAsia="Times New Roman" w:hAnsi="Arial" w:cs="Arial"/>
          <w:noProof/>
          <w:sz w:val="24"/>
          <w:szCs w:val="24"/>
          <w:lang w:eastAsia="ru-RU"/>
        </w:rPr>
        <w:t>(</w:t>
      </w:r>
      <w:r w:rsidR="0065100F">
        <w:rPr>
          <w:rFonts w:ascii="Arial" w:eastAsia="Times New Roman" w:hAnsi="Arial" w:cs="Arial"/>
          <w:noProof/>
          <w:sz w:val="24"/>
          <w:szCs w:val="24"/>
          <w:lang w:eastAsia="ru-RU"/>
        </w:rPr>
        <w:t>I.Lācīte</w:t>
      </w:r>
      <w:r w:rsidRPr="00A119B5">
        <w:rPr>
          <w:rFonts w:ascii="Arial" w:eastAsia="Times New Roman" w:hAnsi="Arial" w:cs="Arial"/>
          <w:noProof/>
          <w:sz w:val="24"/>
          <w:szCs w:val="24"/>
          <w:lang w:eastAsia="ru-RU"/>
        </w:rPr>
        <w:t>)</w:t>
      </w:r>
      <w:r w:rsidRPr="00A119B5">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66B0FFF0"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654B86D1"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2FD0FCFD" w14:textId="77777777" w:rsidR="00B90848" w:rsidRDefault="00B90848" w:rsidP="00B954EC">
      <w:pPr>
        <w:spacing w:after="0" w:line="240" w:lineRule="auto"/>
        <w:jc w:val="right"/>
        <w:rPr>
          <w:rFonts w:ascii="Arial" w:eastAsia="Calibri" w:hAnsi="Arial" w:cs="Arial"/>
          <w:sz w:val="24"/>
          <w:szCs w:val="24"/>
        </w:rPr>
      </w:pPr>
    </w:p>
    <w:p w14:paraId="5152B204" w14:textId="77777777" w:rsidR="007F6D6B" w:rsidRDefault="007F6D6B"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463E3D7C" w:rsidR="004F04D0" w:rsidRPr="004F04D0" w:rsidRDefault="006E46B2" w:rsidP="004F04D0">
      <w:pPr>
        <w:spacing w:after="0" w:line="240" w:lineRule="auto"/>
        <w:jc w:val="right"/>
        <w:rPr>
          <w:rFonts w:ascii="Arial" w:eastAsia="Times New Roman" w:hAnsi="Arial" w:cs="Arial"/>
          <w:sz w:val="24"/>
          <w:szCs w:val="24"/>
          <w:lang w:eastAsia="lv-LV"/>
        </w:rPr>
      </w:pPr>
      <w:r w:rsidRPr="006E46B2">
        <w:rPr>
          <w:rFonts w:ascii="Arial" w:eastAsia="Times New Roman" w:hAnsi="Arial" w:cs="Arial"/>
          <w:bCs/>
          <w:noProof/>
          <w:sz w:val="24"/>
          <w:szCs w:val="24"/>
          <w:lang w:eastAsia="ru-RU"/>
        </w:rPr>
        <w:t>Lielā iela 2, Priekules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F863CF0"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11C4BE69" w14:textId="14D7CD4B" w:rsidR="00A72916"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1"/>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475C1" w14:textId="77777777" w:rsidR="00BA4721" w:rsidRDefault="00BA4721" w:rsidP="00125179">
      <w:pPr>
        <w:spacing w:after="0" w:line="240" w:lineRule="auto"/>
      </w:pPr>
      <w:r>
        <w:separator/>
      </w:r>
    </w:p>
  </w:endnote>
  <w:endnote w:type="continuationSeparator" w:id="0">
    <w:p w14:paraId="1CAE6AE3" w14:textId="77777777" w:rsidR="00BA4721" w:rsidRDefault="00BA4721"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DEFD8" w14:textId="77777777" w:rsidR="00BA4721" w:rsidRDefault="00BA4721" w:rsidP="00125179">
      <w:pPr>
        <w:spacing w:after="0" w:line="240" w:lineRule="auto"/>
      </w:pPr>
      <w:r>
        <w:separator/>
      </w:r>
    </w:p>
  </w:footnote>
  <w:footnote w:type="continuationSeparator" w:id="0">
    <w:p w14:paraId="0F2B64E1" w14:textId="77777777" w:rsidR="00BA4721" w:rsidRDefault="00BA4721"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A2A85"/>
    <w:rsid w:val="000A6B65"/>
    <w:rsid w:val="000B74A1"/>
    <w:rsid w:val="000C2AAF"/>
    <w:rsid w:val="000D3AD8"/>
    <w:rsid w:val="000E79D9"/>
    <w:rsid w:val="00106BB3"/>
    <w:rsid w:val="00110C8C"/>
    <w:rsid w:val="00125179"/>
    <w:rsid w:val="001341AB"/>
    <w:rsid w:val="00145D29"/>
    <w:rsid w:val="0015177B"/>
    <w:rsid w:val="001606E2"/>
    <w:rsid w:val="00165655"/>
    <w:rsid w:val="001816E4"/>
    <w:rsid w:val="00192228"/>
    <w:rsid w:val="00193A78"/>
    <w:rsid w:val="001A0C71"/>
    <w:rsid w:val="001B1B53"/>
    <w:rsid w:val="001F61C2"/>
    <w:rsid w:val="00210B1D"/>
    <w:rsid w:val="002231A4"/>
    <w:rsid w:val="00225890"/>
    <w:rsid w:val="00237093"/>
    <w:rsid w:val="00240A32"/>
    <w:rsid w:val="0026194E"/>
    <w:rsid w:val="002C551D"/>
    <w:rsid w:val="002E3F6D"/>
    <w:rsid w:val="002E7BDD"/>
    <w:rsid w:val="002F21CC"/>
    <w:rsid w:val="002F23A9"/>
    <w:rsid w:val="002F32B0"/>
    <w:rsid w:val="002F3CCA"/>
    <w:rsid w:val="00320FA7"/>
    <w:rsid w:val="00321D81"/>
    <w:rsid w:val="003240FE"/>
    <w:rsid w:val="003405EF"/>
    <w:rsid w:val="00345308"/>
    <w:rsid w:val="00346E8B"/>
    <w:rsid w:val="00351F38"/>
    <w:rsid w:val="00356A20"/>
    <w:rsid w:val="00357629"/>
    <w:rsid w:val="00357B26"/>
    <w:rsid w:val="0036474B"/>
    <w:rsid w:val="003845F4"/>
    <w:rsid w:val="00397951"/>
    <w:rsid w:val="003A6B41"/>
    <w:rsid w:val="003B09C8"/>
    <w:rsid w:val="003E1E07"/>
    <w:rsid w:val="00405669"/>
    <w:rsid w:val="004112FD"/>
    <w:rsid w:val="00430BCC"/>
    <w:rsid w:val="0045764F"/>
    <w:rsid w:val="004612ED"/>
    <w:rsid w:val="00467B01"/>
    <w:rsid w:val="00474EF4"/>
    <w:rsid w:val="00483B2D"/>
    <w:rsid w:val="0048631E"/>
    <w:rsid w:val="004A2AEB"/>
    <w:rsid w:val="004A35A6"/>
    <w:rsid w:val="004B2604"/>
    <w:rsid w:val="004C5B2C"/>
    <w:rsid w:val="004C5E56"/>
    <w:rsid w:val="004D156B"/>
    <w:rsid w:val="004F039C"/>
    <w:rsid w:val="004F04D0"/>
    <w:rsid w:val="00501646"/>
    <w:rsid w:val="0054425A"/>
    <w:rsid w:val="00546256"/>
    <w:rsid w:val="0056250B"/>
    <w:rsid w:val="0056762F"/>
    <w:rsid w:val="00571810"/>
    <w:rsid w:val="0059415D"/>
    <w:rsid w:val="005A2381"/>
    <w:rsid w:val="005A4AEB"/>
    <w:rsid w:val="005B0533"/>
    <w:rsid w:val="005B321D"/>
    <w:rsid w:val="005C7E34"/>
    <w:rsid w:val="005E164F"/>
    <w:rsid w:val="005E493E"/>
    <w:rsid w:val="005E65E8"/>
    <w:rsid w:val="00606BAB"/>
    <w:rsid w:val="006103D7"/>
    <w:rsid w:val="006132FB"/>
    <w:rsid w:val="00621C1D"/>
    <w:rsid w:val="00631694"/>
    <w:rsid w:val="0065100F"/>
    <w:rsid w:val="00662E20"/>
    <w:rsid w:val="00671F16"/>
    <w:rsid w:val="00672827"/>
    <w:rsid w:val="00677674"/>
    <w:rsid w:val="006A101E"/>
    <w:rsid w:val="006B2B40"/>
    <w:rsid w:val="006D4634"/>
    <w:rsid w:val="006D7B04"/>
    <w:rsid w:val="006E46B2"/>
    <w:rsid w:val="006F6E7E"/>
    <w:rsid w:val="006F7C1A"/>
    <w:rsid w:val="00745DA9"/>
    <w:rsid w:val="0074691B"/>
    <w:rsid w:val="00747E9F"/>
    <w:rsid w:val="00773477"/>
    <w:rsid w:val="00793CD7"/>
    <w:rsid w:val="007A7E93"/>
    <w:rsid w:val="007B06C2"/>
    <w:rsid w:val="007B3567"/>
    <w:rsid w:val="007B5265"/>
    <w:rsid w:val="007C0099"/>
    <w:rsid w:val="007D14A3"/>
    <w:rsid w:val="007E4789"/>
    <w:rsid w:val="007E61EA"/>
    <w:rsid w:val="007F6D6B"/>
    <w:rsid w:val="00807F05"/>
    <w:rsid w:val="008231A0"/>
    <w:rsid w:val="00833422"/>
    <w:rsid w:val="00833CF6"/>
    <w:rsid w:val="00834D31"/>
    <w:rsid w:val="008358EE"/>
    <w:rsid w:val="00843EFA"/>
    <w:rsid w:val="00844CEA"/>
    <w:rsid w:val="00871078"/>
    <w:rsid w:val="00871EF9"/>
    <w:rsid w:val="008807FF"/>
    <w:rsid w:val="008914DB"/>
    <w:rsid w:val="008B0EB1"/>
    <w:rsid w:val="008C18F5"/>
    <w:rsid w:val="008C68CC"/>
    <w:rsid w:val="008F26CB"/>
    <w:rsid w:val="0090074F"/>
    <w:rsid w:val="009036E1"/>
    <w:rsid w:val="0097119E"/>
    <w:rsid w:val="00976C82"/>
    <w:rsid w:val="00991C4E"/>
    <w:rsid w:val="00997C70"/>
    <w:rsid w:val="009A1641"/>
    <w:rsid w:val="009C2176"/>
    <w:rsid w:val="009C4DC4"/>
    <w:rsid w:val="009E12E1"/>
    <w:rsid w:val="009E5945"/>
    <w:rsid w:val="009E6173"/>
    <w:rsid w:val="009F789A"/>
    <w:rsid w:val="00A02AA4"/>
    <w:rsid w:val="00A07CE2"/>
    <w:rsid w:val="00A10F8A"/>
    <w:rsid w:val="00A119B5"/>
    <w:rsid w:val="00A2271A"/>
    <w:rsid w:val="00A308ED"/>
    <w:rsid w:val="00A32308"/>
    <w:rsid w:val="00A51354"/>
    <w:rsid w:val="00A56856"/>
    <w:rsid w:val="00A61D9B"/>
    <w:rsid w:val="00A72916"/>
    <w:rsid w:val="00AC064A"/>
    <w:rsid w:val="00AC07AD"/>
    <w:rsid w:val="00AC0E73"/>
    <w:rsid w:val="00AE071F"/>
    <w:rsid w:val="00AF0651"/>
    <w:rsid w:val="00AF5E4D"/>
    <w:rsid w:val="00B0639A"/>
    <w:rsid w:val="00B342F5"/>
    <w:rsid w:val="00B34B0F"/>
    <w:rsid w:val="00B369BC"/>
    <w:rsid w:val="00B71632"/>
    <w:rsid w:val="00B90848"/>
    <w:rsid w:val="00B95322"/>
    <w:rsid w:val="00B954EC"/>
    <w:rsid w:val="00BA4721"/>
    <w:rsid w:val="00BD25F1"/>
    <w:rsid w:val="00BD5804"/>
    <w:rsid w:val="00BD7299"/>
    <w:rsid w:val="00BD7A8F"/>
    <w:rsid w:val="00BE73CA"/>
    <w:rsid w:val="00BF2E46"/>
    <w:rsid w:val="00C15FCD"/>
    <w:rsid w:val="00C32CB6"/>
    <w:rsid w:val="00C53423"/>
    <w:rsid w:val="00C61D99"/>
    <w:rsid w:val="00C72A7C"/>
    <w:rsid w:val="00C74A35"/>
    <w:rsid w:val="00C80647"/>
    <w:rsid w:val="00CC1061"/>
    <w:rsid w:val="00CC3763"/>
    <w:rsid w:val="00CC56B9"/>
    <w:rsid w:val="00CD68B7"/>
    <w:rsid w:val="00CD76FD"/>
    <w:rsid w:val="00CE3A23"/>
    <w:rsid w:val="00D0262B"/>
    <w:rsid w:val="00D170A2"/>
    <w:rsid w:val="00D17868"/>
    <w:rsid w:val="00D24DC9"/>
    <w:rsid w:val="00D45347"/>
    <w:rsid w:val="00D63799"/>
    <w:rsid w:val="00DA0E11"/>
    <w:rsid w:val="00DB39C2"/>
    <w:rsid w:val="00DC21F0"/>
    <w:rsid w:val="00DC3799"/>
    <w:rsid w:val="00DD1653"/>
    <w:rsid w:val="00DD254A"/>
    <w:rsid w:val="00DE3527"/>
    <w:rsid w:val="00E156C4"/>
    <w:rsid w:val="00E30038"/>
    <w:rsid w:val="00E33339"/>
    <w:rsid w:val="00E37667"/>
    <w:rsid w:val="00E46F79"/>
    <w:rsid w:val="00E671DA"/>
    <w:rsid w:val="00E851BE"/>
    <w:rsid w:val="00E91840"/>
    <w:rsid w:val="00E920EB"/>
    <w:rsid w:val="00EA1933"/>
    <w:rsid w:val="00EC0A74"/>
    <w:rsid w:val="00ED0889"/>
    <w:rsid w:val="00ED3202"/>
    <w:rsid w:val="00ED7EA7"/>
    <w:rsid w:val="00EE58AE"/>
    <w:rsid w:val="00EF3585"/>
    <w:rsid w:val="00F4665E"/>
    <w:rsid w:val="00F51175"/>
    <w:rsid w:val="00F82919"/>
    <w:rsid w:val="00FB5BD9"/>
    <w:rsid w:val="00FC1EC1"/>
    <w:rsid w:val="00FE63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9468</Words>
  <Characters>5397</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dcterms:created xsi:type="dcterms:W3CDTF">2023-12-11T13:17:00Z</dcterms:created>
  <dcterms:modified xsi:type="dcterms:W3CDTF">2023-12-13T12:30:00Z</dcterms:modified>
</cp:coreProperties>
</file>