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87099" w14:textId="77777777" w:rsidR="0086217C" w:rsidRPr="00F839E7" w:rsidRDefault="0086217C" w:rsidP="00AD4C41">
      <w:pPr>
        <w:jc w:val="center"/>
      </w:pPr>
      <w:bookmarkStart w:id="0" w:name="_Hlk145940708"/>
      <w:bookmarkEnd w:id="0"/>
      <w:r w:rsidRPr="00F839E7">
        <w:rPr>
          <w:noProof/>
        </w:rPr>
        <w:drawing>
          <wp:anchor distT="0" distB="0" distL="114300" distR="114300" simplePos="0" relativeHeight="251659264" behindDoc="1" locked="0" layoutInCell="1" allowOverlap="1" wp14:anchorId="450B3A08" wp14:editId="5ABE2EC7">
            <wp:simplePos x="0" y="0"/>
            <wp:positionH relativeFrom="column">
              <wp:align>center</wp:align>
            </wp:positionH>
            <wp:positionV relativeFrom="paragraph">
              <wp:posOffset>3479</wp:posOffset>
            </wp:positionV>
            <wp:extent cx="5907820" cy="1065474"/>
            <wp:effectExtent l="0" t="0" r="0" b="0"/>
            <wp:wrapNone/>
            <wp:docPr id="9" name="Picture 9" descr="pilnkrasu_header_veidlapa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lnkrasu_header_veidlapa_92"/>
                    <pic:cNvPicPr>
                      <a:picLocks noChangeAspect="1" noChangeArrowheads="1"/>
                    </pic:cNvPicPr>
                  </pic:nvPicPr>
                  <pic:blipFill>
                    <a:blip r:embed="rId8" cstate="print"/>
                    <a:srcRect/>
                    <a:stretch>
                      <a:fillRect/>
                    </a:stretch>
                  </pic:blipFill>
                  <pic:spPr bwMode="auto">
                    <a:xfrm>
                      <a:off x="0" y="0"/>
                      <a:ext cx="5911215" cy="1062355"/>
                    </a:xfrm>
                    <a:prstGeom prst="rect">
                      <a:avLst/>
                    </a:prstGeom>
                    <a:noFill/>
                    <a:ln w="9525">
                      <a:noFill/>
                      <a:miter lim="800000"/>
                      <a:headEnd/>
                      <a:tailEnd/>
                    </a:ln>
                  </pic:spPr>
                </pic:pic>
              </a:graphicData>
            </a:graphic>
          </wp:anchor>
        </w:drawing>
      </w:r>
    </w:p>
    <w:p w14:paraId="3E3464C4" w14:textId="77777777" w:rsidR="0086217C" w:rsidRPr="00F839E7" w:rsidRDefault="0086217C" w:rsidP="00AD4C41">
      <w:pPr>
        <w:jc w:val="center"/>
        <w:rPr>
          <w:sz w:val="8"/>
          <w:szCs w:val="8"/>
        </w:rPr>
      </w:pPr>
    </w:p>
    <w:p w14:paraId="7B0A7C1B" w14:textId="77777777" w:rsidR="0086217C" w:rsidRPr="00F839E7" w:rsidRDefault="0086217C" w:rsidP="00AD4C41">
      <w:pPr>
        <w:jc w:val="both"/>
        <w:rPr>
          <w:sz w:val="12"/>
        </w:rPr>
      </w:pPr>
    </w:p>
    <w:p w14:paraId="5C480DE5" w14:textId="77777777" w:rsidR="0086217C" w:rsidRPr="00F839E7" w:rsidRDefault="0086217C" w:rsidP="00AD4C41">
      <w:pPr>
        <w:jc w:val="both"/>
        <w:rPr>
          <w:sz w:val="12"/>
        </w:rPr>
      </w:pPr>
    </w:p>
    <w:p w14:paraId="5349EE38" w14:textId="77777777" w:rsidR="0086217C" w:rsidRPr="00F839E7" w:rsidRDefault="0086217C" w:rsidP="00AD4C41">
      <w:pPr>
        <w:jc w:val="both"/>
        <w:rPr>
          <w:sz w:val="12"/>
        </w:rPr>
      </w:pPr>
    </w:p>
    <w:p w14:paraId="5644C6FD" w14:textId="77777777" w:rsidR="0086217C" w:rsidRPr="00F839E7" w:rsidRDefault="0086217C" w:rsidP="00AD4C41">
      <w:pPr>
        <w:jc w:val="both"/>
        <w:rPr>
          <w:sz w:val="12"/>
        </w:rPr>
      </w:pPr>
    </w:p>
    <w:p w14:paraId="2792C049" w14:textId="77777777" w:rsidR="0086217C" w:rsidRPr="00F839E7" w:rsidRDefault="0086217C" w:rsidP="00AD4C41">
      <w:pPr>
        <w:jc w:val="both"/>
        <w:rPr>
          <w:sz w:val="12"/>
        </w:rPr>
      </w:pPr>
    </w:p>
    <w:p w14:paraId="43E78B55" w14:textId="77777777" w:rsidR="0086217C" w:rsidRPr="00F839E7" w:rsidRDefault="0086217C" w:rsidP="00AD4C41">
      <w:pPr>
        <w:jc w:val="both"/>
        <w:rPr>
          <w:sz w:val="12"/>
        </w:rPr>
      </w:pPr>
    </w:p>
    <w:p w14:paraId="24D91B6A" w14:textId="77777777" w:rsidR="0086217C" w:rsidRPr="00F839E7" w:rsidRDefault="0086217C" w:rsidP="00AD4C41">
      <w:pPr>
        <w:jc w:val="both"/>
        <w:rPr>
          <w:sz w:val="12"/>
        </w:rPr>
      </w:pPr>
    </w:p>
    <w:p w14:paraId="37FD7BB0" w14:textId="77777777" w:rsidR="0086217C" w:rsidRPr="00F839E7" w:rsidRDefault="0086217C" w:rsidP="00AD4C41">
      <w:pPr>
        <w:jc w:val="both"/>
        <w:rPr>
          <w:sz w:val="12"/>
        </w:rPr>
      </w:pPr>
    </w:p>
    <w:p w14:paraId="127EE209" w14:textId="77777777" w:rsidR="0086217C" w:rsidRPr="00F839E7" w:rsidRDefault="0086217C" w:rsidP="00AD4C41">
      <w:pPr>
        <w:jc w:val="both"/>
        <w:rPr>
          <w:sz w:val="12"/>
        </w:rPr>
      </w:pPr>
    </w:p>
    <w:p w14:paraId="28B2379B" w14:textId="77777777" w:rsidR="0086217C" w:rsidRPr="00F839E7" w:rsidRDefault="0086217C" w:rsidP="00AD4C41">
      <w:pPr>
        <w:jc w:val="both"/>
        <w:rPr>
          <w:sz w:val="12"/>
        </w:rPr>
      </w:pPr>
      <w:r w:rsidRPr="00F839E7">
        <w:rPr>
          <w:sz w:val="12"/>
        </w:rPr>
        <w:t>_______________________________________________________________________________________________________________________________________________________</w:t>
      </w:r>
    </w:p>
    <w:p w14:paraId="580C01F6" w14:textId="77777777" w:rsidR="0086217C" w:rsidRPr="00F839E7" w:rsidRDefault="0086217C" w:rsidP="00AD4C41">
      <w:pPr>
        <w:jc w:val="center"/>
        <w:rPr>
          <w:sz w:val="18"/>
          <w:szCs w:val="18"/>
        </w:rPr>
      </w:pPr>
    </w:p>
    <w:p w14:paraId="5FB40D3C" w14:textId="77777777" w:rsidR="0086217C" w:rsidRPr="00F839E7" w:rsidRDefault="0086217C" w:rsidP="00AD4C41">
      <w:pPr>
        <w:pStyle w:val="naisnod"/>
        <w:spacing w:before="0" w:beforeAutospacing="0" w:after="0" w:afterAutospacing="0"/>
        <w:jc w:val="center"/>
        <w:rPr>
          <w:rStyle w:val="Hyperlink"/>
          <w:color w:val="auto"/>
          <w:sz w:val="17"/>
          <w:szCs w:val="17"/>
          <w:lang w:val="lv-LV"/>
        </w:rPr>
      </w:pPr>
      <w:r w:rsidRPr="00F839E7">
        <w:rPr>
          <w:sz w:val="17"/>
          <w:szCs w:val="17"/>
          <w:lang w:val="lv-LV"/>
        </w:rPr>
        <w:t xml:space="preserve">Rūpniecības iela 23, Rīga, LV-1045, tālr. 67084200, e-pasts: </w:t>
      </w:r>
      <w:hyperlink r:id="rId9">
        <w:r w:rsidRPr="00F839E7">
          <w:rPr>
            <w:rStyle w:val="Hyperlink"/>
            <w:color w:val="auto"/>
            <w:sz w:val="17"/>
            <w:szCs w:val="17"/>
            <w:lang w:val="lv-LV"/>
          </w:rPr>
          <w:t>ap@vvd.gov.lv</w:t>
        </w:r>
      </w:hyperlink>
      <w:r w:rsidRPr="00F839E7">
        <w:rPr>
          <w:sz w:val="17"/>
          <w:szCs w:val="17"/>
          <w:lang w:val="lv-LV"/>
        </w:rPr>
        <w:t xml:space="preserve">, </w:t>
      </w:r>
      <w:hyperlink r:id="rId10">
        <w:r w:rsidRPr="00F839E7">
          <w:rPr>
            <w:rStyle w:val="Hyperlink"/>
            <w:color w:val="auto"/>
            <w:sz w:val="17"/>
            <w:szCs w:val="17"/>
            <w:lang w:val="lv-LV"/>
          </w:rPr>
          <w:t>www.vvd.gov.lv</w:t>
        </w:r>
      </w:hyperlink>
    </w:p>
    <w:p w14:paraId="196CB2F5" w14:textId="77777777" w:rsidR="0086217C" w:rsidRPr="00F839E7" w:rsidRDefault="0086217C" w:rsidP="00AD4C41">
      <w:pPr>
        <w:pStyle w:val="NormalWeb"/>
        <w:spacing w:before="0" w:beforeAutospacing="0" w:after="0" w:afterAutospacing="0"/>
        <w:jc w:val="center"/>
        <w:rPr>
          <w:rFonts w:ascii="Times New Roman" w:hAnsi="Times New Roman"/>
          <w:color w:val="auto"/>
          <w:sz w:val="24"/>
          <w:szCs w:val="24"/>
        </w:rPr>
      </w:pPr>
    </w:p>
    <w:p w14:paraId="7A1A13A7" w14:textId="7BF563F1" w:rsidR="0086217C" w:rsidRPr="00F839E7" w:rsidRDefault="0086217C" w:rsidP="00AD4C41">
      <w:pPr>
        <w:pStyle w:val="BodyText"/>
        <w:tabs>
          <w:tab w:val="left" w:pos="6521"/>
        </w:tabs>
        <w:spacing w:after="0"/>
        <w:rPr>
          <w:rFonts w:ascii="Times New Roman" w:hAnsi="Times New Roman"/>
          <w:sz w:val="24"/>
          <w:szCs w:val="24"/>
        </w:rPr>
      </w:pPr>
      <w:r w:rsidRPr="00F839E7">
        <w:rPr>
          <w:rFonts w:ascii="Times New Roman" w:hAnsi="Times New Roman"/>
          <w:sz w:val="24"/>
          <w:szCs w:val="24"/>
        </w:rPr>
        <w:t xml:space="preserve">Rīga, </w:t>
      </w:r>
      <w:r w:rsidR="00C4019D" w:rsidRPr="00F839E7">
        <w:tab/>
      </w:r>
      <w:r w:rsidRPr="00F839E7">
        <w:rPr>
          <w:rFonts w:ascii="Times New Roman" w:hAnsi="Times New Roman"/>
          <w:sz w:val="24"/>
          <w:szCs w:val="24"/>
        </w:rPr>
        <w:t>202</w:t>
      </w:r>
      <w:r w:rsidR="00123D5A">
        <w:rPr>
          <w:rFonts w:ascii="Times New Roman" w:hAnsi="Times New Roman"/>
          <w:sz w:val="24"/>
          <w:szCs w:val="24"/>
        </w:rPr>
        <w:t>4</w:t>
      </w:r>
      <w:r w:rsidRPr="00F839E7">
        <w:rPr>
          <w:rFonts w:ascii="Times New Roman" w:hAnsi="Times New Roman"/>
          <w:sz w:val="24"/>
          <w:szCs w:val="24"/>
        </w:rPr>
        <w:t xml:space="preserve">. </w:t>
      </w:r>
      <w:r w:rsidRPr="00E53728">
        <w:rPr>
          <w:rFonts w:ascii="Times New Roman" w:hAnsi="Times New Roman"/>
          <w:sz w:val="24"/>
          <w:szCs w:val="24"/>
        </w:rPr>
        <w:t xml:space="preserve">gada </w:t>
      </w:r>
      <w:r w:rsidR="00123D5A" w:rsidRPr="00E53728">
        <w:rPr>
          <w:rFonts w:ascii="Times New Roman" w:hAnsi="Times New Roman"/>
          <w:sz w:val="24"/>
          <w:szCs w:val="24"/>
        </w:rPr>
        <w:t>17</w:t>
      </w:r>
      <w:r w:rsidRPr="00E53728">
        <w:rPr>
          <w:rFonts w:ascii="Times New Roman" w:hAnsi="Times New Roman"/>
          <w:sz w:val="24"/>
          <w:szCs w:val="24"/>
        </w:rPr>
        <w:t>.</w:t>
      </w:r>
      <w:r w:rsidR="006F5ABE" w:rsidRPr="00F839E7">
        <w:rPr>
          <w:rFonts w:ascii="Times New Roman" w:hAnsi="Times New Roman"/>
          <w:sz w:val="24"/>
          <w:szCs w:val="24"/>
        </w:rPr>
        <w:t xml:space="preserve"> </w:t>
      </w:r>
      <w:r w:rsidR="00123D5A">
        <w:rPr>
          <w:rFonts w:ascii="Times New Roman" w:hAnsi="Times New Roman"/>
          <w:sz w:val="24"/>
          <w:szCs w:val="24"/>
        </w:rPr>
        <w:t>janvā</w:t>
      </w:r>
      <w:r w:rsidR="006F5ABE" w:rsidRPr="00F839E7">
        <w:rPr>
          <w:rFonts w:ascii="Times New Roman" w:hAnsi="Times New Roman"/>
          <w:sz w:val="24"/>
          <w:szCs w:val="24"/>
        </w:rPr>
        <w:t>r</w:t>
      </w:r>
      <w:r w:rsidR="00176419">
        <w:rPr>
          <w:rFonts w:ascii="Times New Roman" w:hAnsi="Times New Roman"/>
          <w:sz w:val="24"/>
          <w:szCs w:val="24"/>
        </w:rPr>
        <w:t>ī</w:t>
      </w:r>
    </w:p>
    <w:p w14:paraId="5570E5C7" w14:textId="77777777" w:rsidR="0086217C" w:rsidRPr="00F839E7" w:rsidRDefault="0086217C" w:rsidP="00AD4C41">
      <w:pPr>
        <w:pStyle w:val="BodyText"/>
        <w:spacing w:after="0"/>
        <w:jc w:val="center"/>
        <w:rPr>
          <w:rFonts w:ascii="Times New Roman" w:hAnsi="Times New Roman"/>
          <w:b/>
          <w:szCs w:val="28"/>
        </w:rPr>
      </w:pPr>
    </w:p>
    <w:p w14:paraId="672BE3B9" w14:textId="204A6743" w:rsidR="0086217C" w:rsidRPr="00F839E7" w:rsidRDefault="0086217C" w:rsidP="00AD4C41">
      <w:pPr>
        <w:pStyle w:val="BodyText"/>
        <w:spacing w:after="0"/>
        <w:jc w:val="center"/>
        <w:rPr>
          <w:rFonts w:ascii="Times New Roman" w:hAnsi="Times New Roman"/>
          <w:b/>
          <w:szCs w:val="28"/>
        </w:rPr>
      </w:pPr>
      <w:r w:rsidRPr="00F839E7">
        <w:rPr>
          <w:rFonts w:ascii="Times New Roman" w:hAnsi="Times New Roman"/>
          <w:b/>
          <w:szCs w:val="28"/>
        </w:rPr>
        <w:t>Paredzētās darbības ietekmes sākotnējais izvērtējums Nr. AP2</w:t>
      </w:r>
      <w:r w:rsidR="00123D5A">
        <w:rPr>
          <w:rFonts w:ascii="Times New Roman" w:hAnsi="Times New Roman"/>
          <w:b/>
          <w:szCs w:val="28"/>
        </w:rPr>
        <w:t>4</w:t>
      </w:r>
      <w:r w:rsidRPr="00F839E7">
        <w:rPr>
          <w:rFonts w:ascii="Times New Roman" w:hAnsi="Times New Roman"/>
          <w:b/>
          <w:szCs w:val="28"/>
        </w:rPr>
        <w:t>SI0</w:t>
      </w:r>
      <w:r w:rsidR="00123D5A">
        <w:rPr>
          <w:rFonts w:ascii="Times New Roman" w:hAnsi="Times New Roman"/>
          <w:b/>
          <w:szCs w:val="28"/>
        </w:rPr>
        <w:t>0</w:t>
      </w:r>
      <w:r w:rsidR="00E53728">
        <w:rPr>
          <w:rFonts w:ascii="Times New Roman" w:hAnsi="Times New Roman"/>
          <w:b/>
          <w:szCs w:val="28"/>
        </w:rPr>
        <w:t>21</w:t>
      </w:r>
    </w:p>
    <w:p w14:paraId="19CC27A5" w14:textId="77777777" w:rsidR="0086217C" w:rsidRPr="00F839E7" w:rsidRDefault="0086217C" w:rsidP="00AD4C41">
      <w:pPr>
        <w:pStyle w:val="BodyText"/>
        <w:spacing w:after="0"/>
        <w:jc w:val="center"/>
        <w:rPr>
          <w:rFonts w:ascii="Times New Roman" w:hAnsi="Times New Roman"/>
          <w:b/>
          <w:szCs w:val="28"/>
        </w:rPr>
      </w:pPr>
    </w:p>
    <w:p w14:paraId="4819ACF3" w14:textId="77777777" w:rsidR="0086217C" w:rsidRPr="00F839E7" w:rsidRDefault="0086217C" w:rsidP="00AD4C41">
      <w:pPr>
        <w:pStyle w:val="BodyText"/>
        <w:spacing w:after="0"/>
        <w:jc w:val="both"/>
        <w:rPr>
          <w:rFonts w:ascii="Times New Roman" w:hAnsi="Times New Roman"/>
          <w:i/>
          <w:sz w:val="24"/>
          <w:szCs w:val="24"/>
        </w:rPr>
      </w:pPr>
      <w:r w:rsidRPr="00F839E7">
        <w:rPr>
          <w:rFonts w:ascii="Times New Roman" w:hAnsi="Times New Roman"/>
          <w:i/>
          <w:sz w:val="24"/>
          <w:szCs w:val="24"/>
        </w:rPr>
        <w:t>Sākotnējā izvērtējuma mērķis ir noteikt, vai pieteiktā paredzētā darbība atsevišķi vai kopā ar citām darbībām varētu būtiski ietekmēt vidi. Sākotnējā izvērtējuma uzdevums nav precīzi dokumentēt ietekmju apjomu un definēt projekta īstenošanas nosacījumus. Detalizēts ietekmju apjoma un būtiskuma izvērtējums ir veicams ietekmes uz vidi novērtējuma ietvaros atbilstoši likumā „Par ietekmes uz vidi novērtējumu” un tam pakārtotajos normatīvajos aktos noteiktajai kārtībai gadījumā, ja sākotnējā izvērtējuma rezultātā tiek secināts, ka pieteiktās paredzētās darbības īstenošanas rezultātā ir iespējama būtiska ietekme uz vidi.</w:t>
      </w:r>
    </w:p>
    <w:p w14:paraId="1C0CAF1C" w14:textId="77777777" w:rsidR="0086217C" w:rsidRPr="00F839E7" w:rsidRDefault="0086217C" w:rsidP="00AD4C41">
      <w:pPr>
        <w:pStyle w:val="BodyText"/>
        <w:spacing w:after="0"/>
        <w:jc w:val="both"/>
        <w:rPr>
          <w:rFonts w:ascii="Times New Roman" w:hAnsi="Times New Roman"/>
          <w:sz w:val="24"/>
          <w:szCs w:val="24"/>
        </w:rPr>
      </w:pPr>
    </w:p>
    <w:p w14:paraId="2DA68DEE" w14:textId="77777777" w:rsidR="0086217C" w:rsidRPr="00F839E7" w:rsidRDefault="0086217C" w:rsidP="00AD4C41">
      <w:pPr>
        <w:pStyle w:val="BodyText"/>
        <w:numPr>
          <w:ilvl w:val="0"/>
          <w:numId w:val="1"/>
        </w:numPr>
        <w:tabs>
          <w:tab w:val="clear" w:pos="360"/>
          <w:tab w:val="left" w:pos="426"/>
        </w:tabs>
        <w:spacing w:after="0"/>
        <w:ind w:left="0" w:firstLine="0"/>
        <w:jc w:val="both"/>
        <w:rPr>
          <w:rFonts w:ascii="Times New Roman" w:hAnsi="Times New Roman"/>
          <w:b/>
          <w:sz w:val="24"/>
        </w:rPr>
      </w:pPr>
      <w:r w:rsidRPr="00F839E7">
        <w:rPr>
          <w:rFonts w:ascii="Times New Roman" w:hAnsi="Times New Roman"/>
          <w:b/>
          <w:sz w:val="24"/>
        </w:rPr>
        <w:t>Paredzētās darbības ierosinātājs (t.sk., reģistrācijas numurs un adrese):</w:t>
      </w:r>
    </w:p>
    <w:p w14:paraId="699FA53F" w14:textId="5A8C6D4F" w:rsidR="0086217C" w:rsidRPr="00F839E7" w:rsidRDefault="00123D5A" w:rsidP="00AD4C41">
      <w:pPr>
        <w:ind w:firstLine="426"/>
        <w:jc w:val="both"/>
        <w:rPr>
          <w:bCs/>
        </w:rPr>
      </w:pPr>
      <w:r>
        <w:rPr>
          <w:bCs/>
        </w:rPr>
        <w:t>SIA “GS Resursi”</w:t>
      </w:r>
      <w:r w:rsidR="0086217C" w:rsidRPr="00F839E7">
        <w:rPr>
          <w:bCs/>
        </w:rPr>
        <w:t xml:space="preserve">, </w:t>
      </w:r>
      <w:r>
        <w:rPr>
          <w:bCs/>
        </w:rPr>
        <w:t>reģistrācijas Nr.</w:t>
      </w:r>
      <w:r w:rsidR="0086217C" w:rsidRPr="00F839E7">
        <w:rPr>
          <w:bCs/>
        </w:rPr>
        <w:t xml:space="preserve">: </w:t>
      </w:r>
      <w:r w:rsidRPr="00123D5A">
        <w:rPr>
          <w:bCs/>
        </w:rPr>
        <w:t>42103068781</w:t>
      </w:r>
      <w:r w:rsidR="0086217C" w:rsidRPr="00F839E7">
        <w:rPr>
          <w:bCs/>
        </w:rPr>
        <w:t xml:space="preserve">, </w:t>
      </w:r>
      <w:r>
        <w:rPr>
          <w:bCs/>
        </w:rPr>
        <w:t xml:space="preserve">juridiskā </w:t>
      </w:r>
      <w:r w:rsidR="003B3560" w:rsidRPr="00F839E7">
        <w:rPr>
          <w:bCs/>
        </w:rPr>
        <w:t xml:space="preserve">adrese: </w:t>
      </w:r>
      <w:r w:rsidRPr="00123D5A">
        <w:rPr>
          <w:bCs/>
        </w:rPr>
        <w:t>Slapjā iela 10A, Liepāja, Latvija, LV-3407</w:t>
      </w:r>
      <w:r w:rsidR="00AC39E9" w:rsidRPr="00F839E7">
        <w:rPr>
          <w:bCs/>
        </w:rPr>
        <w:t>,</w:t>
      </w:r>
      <w:r w:rsidR="003B3560" w:rsidRPr="00F839E7">
        <w:rPr>
          <w:bCs/>
        </w:rPr>
        <w:t xml:space="preserve"> </w:t>
      </w:r>
      <w:r w:rsidR="0086217C" w:rsidRPr="00F839E7">
        <w:rPr>
          <w:bCs/>
        </w:rPr>
        <w:t>e</w:t>
      </w:r>
      <w:r w:rsidR="00085C42" w:rsidRPr="00F839E7">
        <w:rPr>
          <w:bCs/>
        </w:rPr>
        <w:t>-</w:t>
      </w:r>
      <w:r w:rsidR="0086217C" w:rsidRPr="00F839E7">
        <w:rPr>
          <w:bCs/>
        </w:rPr>
        <w:t xml:space="preserve">pasta adrese: </w:t>
      </w:r>
      <w:r w:rsidRPr="00123D5A">
        <w:rPr>
          <w:bCs/>
          <w:i/>
          <w:iCs/>
        </w:rPr>
        <w:t>info@gsresursi.lv</w:t>
      </w:r>
      <w:r w:rsidR="00085C42" w:rsidRPr="00F839E7">
        <w:rPr>
          <w:bCs/>
        </w:rPr>
        <w:t xml:space="preserve"> </w:t>
      </w:r>
      <w:r>
        <w:rPr>
          <w:bCs/>
        </w:rPr>
        <w:t xml:space="preserve">vai </w:t>
      </w:r>
      <w:r w:rsidRPr="00123D5A">
        <w:rPr>
          <w:bCs/>
          <w:i/>
          <w:iCs/>
        </w:rPr>
        <w:t>izmantojot</w:t>
      </w:r>
      <w:r>
        <w:rPr>
          <w:bCs/>
        </w:rPr>
        <w:t xml:space="preserve"> </w:t>
      </w:r>
      <w:r w:rsidRPr="00123D5A">
        <w:rPr>
          <w:bCs/>
          <w:i/>
          <w:iCs/>
        </w:rPr>
        <w:t>eAdresi</w:t>
      </w:r>
      <w:r w:rsidR="00C16031">
        <w:rPr>
          <w:bCs/>
        </w:rPr>
        <w:t xml:space="preserve"> </w:t>
      </w:r>
      <w:r w:rsidR="00C16031" w:rsidRPr="00F839E7">
        <w:rPr>
          <w:bCs/>
        </w:rPr>
        <w:t>(turpmāk – Iesniedzēja).</w:t>
      </w:r>
    </w:p>
    <w:p w14:paraId="2C934E29" w14:textId="77777777" w:rsidR="0086217C" w:rsidRPr="00F839E7" w:rsidRDefault="0086217C" w:rsidP="00AD4C41">
      <w:pPr>
        <w:pStyle w:val="BodyText"/>
        <w:spacing w:after="0"/>
        <w:jc w:val="both"/>
        <w:rPr>
          <w:rFonts w:ascii="Times New Roman" w:hAnsi="Times New Roman"/>
          <w:b/>
          <w:sz w:val="24"/>
        </w:rPr>
      </w:pPr>
    </w:p>
    <w:p w14:paraId="2A2A406E" w14:textId="77777777" w:rsidR="0086217C" w:rsidRPr="00F839E7" w:rsidRDefault="0086217C" w:rsidP="00AD4C41">
      <w:pPr>
        <w:pStyle w:val="BodyText"/>
        <w:numPr>
          <w:ilvl w:val="0"/>
          <w:numId w:val="1"/>
        </w:numPr>
        <w:tabs>
          <w:tab w:val="clear" w:pos="360"/>
          <w:tab w:val="left" w:pos="426"/>
        </w:tabs>
        <w:spacing w:after="0"/>
        <w:ind w:left="0" w:firstLine="0"/>
        <w:jc w:val="both"/>
        <w:rPr>
          <w:rFonts w:ascii="Times New Roman" w:hAnsi="Times New Roman"/>
          <w:b/>
          <w:sz w:val="24"/>
          <w:szCs w:val="24"/>
        </w:rPr>
      </w:pPr>
      <w:r w:rsidRPr="00F839E7">
        <w:rPr>
          <w:rFonts w:ascii="Times New Roman" w:hAnsi="Times New Roman"/>
          <w:b/>
          <w:sz w:val="24"/>
        </w:rPr>
        <w:t>Paredzētās darbības nosaukums:</w:t>
      </w:r>
    </w:p>
    <w:p w14:paraId="5959C81D" w14:textId="23E846C0" w:rsidR="0086217C" w:rsidRPr="00F839E7" w:rsidRDefault="0086217C" w:rsidP="00AD4C41">
      <w:pPr>
        <w:pStyle w:val="ListParagraph"/>
        <w:ind w:left="0" w:right="33" w:firstLine="426"/>
        <w:jc w:val="both"/>
      </w:pPr>
      <w:r w:rsidRPr="00F839E7">
        <w:t xml:space="preserve">Derīgo izrakteņu ieguve </w:t>
      </w:r>
      <w:r w:rsidR="003B3560" w:rsidRPr="00F839E7">
        <w:t>smilts</w:t>
      </w:r>
      <w:r w:rsidRPr="00F839E7">
        <w:t xml:space="preserve"> atradn</w:t>
      </w:r>
      <w:r w:rsidR="009824A2">
        <w:t>ē</w:t>
      </w:r>
      <w:r w:rsidRPr="00F839E7">
        <w:t xml:space="preserve"> “</w:t>
      </w:r>
      <w:r w:rsidR="00123D5A">
        <w:t>Īves</w:t>
      </w:r>
      <w:r w:rsidR="003B3560" w:rsidRPr="00F839E7">
        <w:t>”</w:t>
      </w:r>
      <w:r w:rsidR="009824A2">
        <w:t>.</w:t>
      </w:r>
    </w:p>
    <w:p w14:paraId="5A9F92ED" w14:textId="77777777" w:rsidR="003B3560" w:rsidRPr="00F839E7" w:rsidRDefault="003B3560" w:rsidP="00AD4C41">
      <w:pPr>
        <w:pStyle w:val="ListParagraph"/>
        <w:ind w:left="0" w:right="33" w:firstLine="360"/>
        <w:jc w:val="both"/>
      </w:pPr>
    </w:p>
    <w:p w14:paraId="645EDC52" w14:textId="77777777" w:rsidR="0086217C" w:rsidRPr="00F839E7" w:rsidRDefault="0086217C" w:rsidP="00AD4C41">
      <w:pPr>
        <w:pStyle w:val="BodyText"/>
        <w:numPr>
          <w:ilvl w:val="0"/>
          <w:numId w:val="1"/>
        </w:numPr>
        <w:tabs>
          <w:tab w:val="clear" w:pos="360"/>
          <w:tab w:val="num" w:pos="426"/>
        </w:tabs>
        <w:spacing w:after="0"/>
        <w:ind w:left="0" w:firstLine="0"/>
        <w:jc w:val="both"/>
        <w:rPr>
          <w:rFonts w:ascii="Times New Roman" w:hAnsi="Times New Roman"/>
          <w:sz w:val="24"/>
          <w:szCs w:val="24"/>
        </w:rPr>
      </w:pPr>
      <w:r w:rsidRPr="00F839E7">
        <w:rPr>
          <w:rFonts w:ascii="Times New Roman" w:hAnsi="Times New Roman"/>
          <w:b/>
          <w:sz w:val="24"/>
        </w:rPr>
        <w:t>Paredzētās darbības norises vieta:</w:t>
      </w:r>
    </w:p>
    <w:p w14:paraId="26372330" w14:textId="25693995" w:rsidR="0086217C" w:rsidRDefault="0086217C" w:rsidP="00AD4C41">
      <w:pPr>
        <w:pStyle w:val="BodyText"/>
        <w:spacing w:after="0"/>
        <w:ind w:right="33" w:firstLine="426"/>
        <w:jc w:val="both"/>
        <w:rPr>
          <w:rFonts w:ascii="Times New Roman" w:hAnsi="Times New Roman"/>
          <w:sz w:val="24"/>
          <w:szCs w:val="24"/>
        </w:rPr>
      </w:pPr>
      <w:r w:rsidRPr="00F839E7">
        <w:rPr>
          <w:rFonts w:ascii="Times New Roman" w:hAnsi="Times New Roman"/>
          <w:sz w:val="24"/>
          <w:szCs w:val="24"/>
        </w:rPr>
        <w:t>Nekustamais īpašums “</w:t>
      </w:r>
      <w:r w:rsidR="00123D5A">
        <w:rPr>
          <w:rFonts w:ascii="Times New Roman" w:hAnsi="Times New Roman"/>
          <w:sz w:val="24"/>
          <w:szCs w:val="24"/>
        </w:rPr>
        <w:t>Īves</w:t>
      </w:r>
      <w:r w:rsidRPr="00F839E7">
        <w:rPr>
          <w:rFonts w:ascii="Times New Roman" w:hAnsi="Times New Roman"/>
          <w:sz w:val="24"/>
          <w:szCs w:val="24"/>
        </w:rPr>
        <w:t xml:space="preserve">” ar kadastra numuru </w:t>
      </w:r>
      <w:r w:rsidR="00123D5A" w:rsidRPr="00123D5A">
        <w:rPr>
          <w:rFonts w:ascii="Times New Roman" w:hAnsi="Times New Roman"/>
          <w:sz w:val="24"/>
          <w:szCs w:val="24"/>
        </w:rPr>
        <w:t>6460 014 0108</w:t>
      </w:r>
      <w:r w:rsidR="00123D5A">
        <w:rPr>
          <w:rFonts w:ascii="Times New Roman" w:hAnsi="Times New Roman"/>
          <w:sz w:val="24"/>
          <w:szCs w:val="24"/>
        </w:rPr>
        <w:t xml:space="preserve">, zemes vienība ar kadastra apzīmējumu </w:t>
      </w:r>
      <w:r w:rsidR="00123D5A" w:rsidRPr="00EF26DF">
        <w:rPr>
          <w:rFonts w:ascii="Times New Roman" w:hAnsi="Times New Roman"/>
          <w:sz w:val="24"/>
          <w:szCs w:val="24"/>
        </w:rPr>
        <w:t>6460 014 0108</w:t>
      </w:r>
      <w:r w:rsidR="00172869" w:rsidRPr="00F839E7">
        <w:rPr>
          <w:rFonts w:ascii="Times New Roman" w:hAnsi="Times New Roman"/>
          <w:sz w:val="24"/>
          <w:szCs w:val="24"/>
        </w:rPr>
        <w:t xml:space="preserve">, </w:t>
      </w:r>
      <w:r w:rsidR="00123D5A">
        <w:rPr>
          <w:rFonts w:ascii="Times New Roman" w:hAnsi="Times New Roman"/>
          <w:sz w:val="24"/>
          <w:szCs w:val="24"/>
        </w:rPr>
        <w:t>Grobiņas</w:t>
      </w:r>
      <w:r w:rsidR="009824A2" w:rsidRPr="00F839E7">
        <w:rPr>
          <w:rFonts w:ascii="Times New Roman" w:hAnsi="Times New Roman"/>
          <w:sz w:val="24"/>
          <w:szCs w:val="24"/>
        </w:rPr>
        <w:t xml:space="preserve"> </w:t>
      </w:r>
      <w:r w:rsidRPr="00F839E7">
        <w:rPr>
          <w:rFonts w:ascii="Times New Roman" w:hAnsi="Times New Roman"/>
          <w:sz w:val="24"/>
          <w:szCs w:val="24"/>
        </w:rPr>
        <w:t xml:space="preserve">pagasts, </w:t>
      </w:r>
      <w:r w:rsidR="00123D5A">
        <w:rPr>
          <w:rFonts w:ascii="Times New Roman" w:hAnsi="Times New Roman"/>
          <w:sz w:val="24"/>
          <w:szCs w:val="24"/>
        </w:rPr>
        <w:t>Dienvidkurzemes</w:t>
      </w:r>
      <w:r w:rsidRPr="00F839E7">
        <w:rPr>
          <w:rFonts w:ascii="Times New Roman" w:hAnsi="Times New Roman"/>
          <w:sz w:val="24"/>
          <w:szCs w:val="24"/>
        </w:rPr>
        <w:t xml:space="preserve"> novads.</w:t>
      </w:r>
    </w:p>
    <w:p w14:paraId="2C4DA368" w14:textId="77777777" w:rsidR="0086217C" w:rsidRPr="00F839E7" w:rsidRDefault="0086217C" w:rsidP="00AD4C41">
      <w:pPr>
        <w:pStyle w:val="BodyText"/>
        <w:spacing w:after="0"/>
        <w:jc w:val="both"/>
        <w:rPr>
          <w:rFonts w:ascii="Times New Roman" w:hAnsi="Times New Roman"/>
          <w:sz w:val="24"/>
          <w:szCs w:val="24"/>
        </w:rPr>
      </w:pPr>
    </w:p>
    <w:p w14:paraId="3982A4BF" w14:textId="77777777" w:rsidR="0086217C" w:rsidRPr="00F839E7" w:rsidRDefault="0086217C" w:rsidP="00AD4C41">
      <w:pPr>
        <w:pStyle w:val="BodyText"/>
        <w:numPr>
          <w:ilvl w:val="0"/>
          <w:numId w:val="1"/>
        </w:numPr>
        <w:tabs>
          <w:tab w:val="clear" w:pos="360"/>
          <w:tab w:val="num" w:pos="426"/>
        </w:tabs>
        <w:spacing w:after="0"/>
        <w:ind w:left="0" w:firstLine="0"/>
        <w:jc w:val="both"/>
        <w:rPr>
          <w:rFonts w:ascii="Times New Roman" w:hAnsi="Times New Roman"/>
          <w:sz w:val="24"/>
          <w:szCs w:val="24"/>
        </w:rPr>
      </w:pPr>
      <w:r w:rsidRPr="00F839E7">
        <w:rPr>
          <w:rFonts w:ascii="Times New Roman" w:hAnsi="Times New Roman"/>
          <w:b/>
          <w:sz w:val="24"/>
          <w:szCs w:val="24"/>
        </w:rPr>
        <w:t>Informācija par paredzēto darbību, iespējamām paredzētās darbības vietām un izmantojamo tehnoloģiju veidiem:</w:t>
      </w:r>
    </w:p>
    <w:p w14:paraId="17B26C6C" w14:textId="27367EBD" w:rsidR="003B3560" w:rsidRDefault="003B3560" w:rsidP="0057329E">
      <w:pPr>
        <w:ind w:firstLine="567"/>
        <w:jc w:val="both"/>
      </w:pPr>
      <w:r w:rsidRPr="00F839E7">
        <w:t xml:space="preserve">Valsts vides dienests (turpmāk – Dienests) 2023. gada </w:t>
      </w:r>
      <w:r w:rsidR="00123D5A">
        <w:t>6</w:t>
      </w:r>
      <w:r w:rsidRPr="00F839E7">
        <w:t xml:space="preserve">. </w:t>
      </w:r>
      <w:r w:rsidR="00123D5A">
        <w:t>nove</w:t>
      </w:r>
      <w:r w:rsidR="009824A2">
        <w:t>mbrī</w:t>
      </w:r>
      <w:r w:rsidRPr="00F839E7">
        <w:t xml:space="preserve"> reģistrēja iesniegumu</w:t>
      </w:r>
      <w:r w:rsidR="00855A29">
        <w:t xml:space="preserve"> un </w:t>
      </w:r>
      <w:r w:rsidR="009824A2" w:rsidRPr="00F839E7">
        <w:t xml:space="preserve">2023. gada </w:t>
      </w:r>
      <w:r w:rsidR="00123D5A">
        <w:t>22</w:t>
      </w:r>
      <w:r w:rsidR="009824A2" w:rsidRPr="00F839E7">
        <w:t xml:space="preserve">. </w:t>
      </w:r>
      <w:r w:rsidR="00123D5A">
        <w:t>n</w:t>
      </w:r>
      <w:r w:rsidR="009824A2">
        <w:t>o</w:t>
      </w:r>
      <w:r w:rsidR="00123D5A">
        <w:t>vem</w:t>
      </w:r>
      <w:r w:rsidR="009824A2" w:rsidRPr="00F839E7">
        <w:t xml:space="preserve">brī </w:t>
      </w:r>
      <w:r w:rsidR="00123D5A">
        <w:t xml:space="preserve">un 18. decembrī </w:t>
      </w:r>
      <w:r w:rsidR="009824A2" w:rsidRPr="00F839E7">
        <w:t xml:space="preserve">iesniegto papildinformāciju </w:t>
      </w:r>
      <w:r w:rsidRPr="00F839E7">
        <w:t>ietekmes sākotnējā izvērtējuma veikšanai</w:t>
      </w:r>
      <w:r w:rsidR="00AE7CEC" w:rsidRPr="00F839E7">
        <w:t xml:space="preserve"> </w:t>
      </w:r>
      <w:r w:rsidR="00641473" w:rsidRPr="00F839E7">
        <w:t xml:space="preserve">(turpmāk – </w:t>
      </w:r>
      <w:r w:rsidR="007B0C51">
        <w:t>i</w:t>
      </w:r>
      <w:r w:rsidR="00641473" w:rsidRPr="00F839E7">
        <w:t xml:space="preserve">esniegums) </w:t>
      </w:r>
      <w:r w:rsidRPr="00F839E7">
        <w:t>derīgo izrakteņu ieguvei</w:t>
      </w:r>
      <w:r w:rsidR="00AC39E9" w:rsidRPr="00F839E7">
        <w:t xml:space="preserve"> </w:t>
      </w:r>
      <w:r w:rsidRPr="00F839E7">
        <w:t>smilts atradn</w:t>
      </w:r>
      <w:r w:rsidR="009824A2">
        <w:t>ē</w:t>
      </w:r>
      <w:r w:rsidRPr="00F839E7">
        <w:t xml:space="preserve"> “</w:t>
      </w:r>
      <w:r w:rsidR="00123D5A">
        <w:t>Īves</w:t>
      </w:r>
      <w:r w:rsidRPr="00F839E7">
        <w:t>”</w:t>
      </w:r>
      <w:r w:rsidR="00B81BBB">
        <w:t xml:space="preserve"> </w:t>
      </w:r>
      <w:r w:rsidR="00B81BBB" w:rsidRPr="00B81BBB">
        <w:t>1</w:t>
      </w:r>
      <w:r w:rsidR="00123D5A">
        <w:t>8</w:t>
      </w:r>
      <w:r w:rsidR="00B81BBB" w:rsidRPr="00B81BBB">
        <w:t>,</w:t>
      </w:r>
      <w:r w:rsidR="00123D5A">
        <w:t>7</w:t>
      </w:r>
      <w:r w:rsidR="00B81BBB" w:rsidRPr="00B81BBB">
        <w:t>1</w:t>
      </w:r>
      <w:r w:rsidR="00123D5A">
        <w:t>7</w:t>
      </w:r>
      <w:r w:rsidR="00B81BBB" w:rsidRPr="00B81BBB">
        <w:t xml:space="preserve"> </w:t>
      </w:r>
      <w:r w:rsidR="00B81BBB">
        <w:t>ha platībā</w:t>
      </w:r>
      <w:r w:rsidRPr="00F839E7">
        <w:t xml:space="preserve"> (turpmāk – Paredzētā darbība), kas atrodas nekustamajā īpašumā “</w:t>
      </w:r>
      <w:r w:rsidR="00123D5A">
        <w:t>Īves</w:t>
      </w:r>
      <w:r w:rsidRPr="00F839E7">
        <w:t xml:space="preserve">” (kadastra Nr. </w:t>
      </w:r>
      <w:r w:rsidR="00123D5A" w:rsidRPr="00123D5A">
        <w:t>6460 014 0108</w:t>
      </w:r>
      <w:r w:rsidRPr="00F839E7">
        <w:t>),</w:t>
      </w:r>
      <w:r w:rsidR="00123D5A">
        <w:t xml:space="preserve"> zemes vienībā ar kadastra numuru </w:t>
      </w:r>
      <w:r w:rsidR="00123D5A" w:rsidRPr="00123D5A">
        <w:t>6460 014 0108</w:t>
      </w:r>
      <w:r w:rsidR="00123D5A">
        <w:t>,</w:t>
      </w:r>
      <w:r w:rsidRPr="00F839E7">
        <w:t xml:space="preserve"> </w:t>
      </w:r>
      <w:r w:rsidR="00123D5A">
        <w:t>Grobiņas</w:t>
      </w:r>
      <w:r w:rsidR="009824A2" w:rsidRPr="00F839E7">
        <w:t xml:space="preserve"> </w:t>
      </w:r>
      <w:r w:rsidRPr="00F839E7">
        <w:t>pagast</w:t>
      </w:r>
      <w:r w:rsidR="002B2B3F" w:rsidRPr="00F839E7">
        <w:t>ā</w:t>
      </w:r>
      <w:r w:rsidRPr="00F839E7">
        <w:t xml:space="preserve">, </w:t>
      </w:r>
      <w:r w:rsidR="00123D5A">
        <w:t>Dienvidkurzemes</w:t>
      </w:r>
      <w:r w:rsidRPr="00F839E7">
        <w:t xml:space="preserve"> novad</w:t>
      </w:r>
      <w:r w:rsidR="002B2B3F" w:rsidRPr="00F839E7">
        <w:t>ā</w:t>
      </w:r>
      <w:r w:rsidRPr="00F839E7">
        <w:t xml:space="preserve"> (turpmāk – Norises vieta).</w:t>
      </w:r>
      <w:r w:rsidR="00793834">
        <w:t xml:space="preserve"> </w:t>
      </w:r>
    </w:p>
    <w:p w14:paraId="4EC70C85" w14:textId="77777777" w:rsidR="00C16031" w:rsidRDefault="00493CEC" w:rsidP="0057329E">
      <w:pPr>
        <w:pStyle w:val="BodyText"/>
        <w:spacing w:after="0"/>
        <w:ind w:firstLine="567"/>
        <w:jc w:val="both"/>
        <w:rPr>
          <w:rFonts w:ascii="Times New Roman" w:hAnsi="Times New Roman"/>
          <w:sz w:val="24"/>
          <w:szCs w:val="24"/>
        </w:rPr>
      </w:pPr>
      <w:r w:rsidRPr="00170240">
        <w:rPr>
          <w:rFonts w:ascii="Times New Roman" w:hAnsi="Times New Roman"/>
          <w:sz w:val="24"/>
          <w:szCs w:val="24"/>
        </w:rPr>
        <w:t>Smilts atradnes “</w:t>
      </w:r>
      <w:r>
        <w:rPr>
          <w:rFonts w:ascii="Times New Roman" w:hAnsi="Times New Roman"/>
          <w:sz w:val="24"/>
          <w:szCs w:val="24"/>
        </w:rPr>
        <w:t>Īves</w:t>
      </w:r>
      <w:r w:rsidRPr="00170240">
        <w:rPr>
          <w:rFonts w:ascii="Times New Roman" w:hAnsi="Times New Roman"/>
          <w:sz w:val="24"/>
          <w:szCs w:val="24"/>
        </w:rPr>
        <w:t xml:space="preserve">” (turpmāk – Atradne) </w:t>
      </w:r>
      <w:r>
        <w:rPr>
          <w:rFonts w:ascii="Times New Roman" w:hAnsi="Times New Roman"/>
          <w:sz w:val="24"/>
          <w:szCs w:val="24"/>
        </w:rPr>
        <w:t>18</w:t>
      </w:r>
      <w:r w:rsidRPr="00170240">
        <w:rPr>
          <w:rFonts w:ascii="Times New Roman" w:hAnsi="Times New Roman"/>
          <w:sz w:val="24"/>
          <w:szCs w:val="24"/>
        </w:rPr>
        <w:t>,</w:t>
      </w:r>
      <w:r>
        <w:rPr>
          <w:rFonts w:ascii="Times New Roman" w:hAnsi="Times New Roman"/>
          <w:sz w:val="24"/>
          <w:szCs w:val="24"/>
        </w:rPr>
        <w:t>717</w:t>
      </w:r>
      <w:r w:rsidRPr="00170240">
        <w:rPr>
          <w:rFonts w:ascii="Times New Roman" w:hAnsi="Times New Roman"/>
          <w:sz w:val="24"/>
          <w:szCs w:val="24"/>
        </w:rPr>
        <w:t xml:space="preserve"> ha platībā ar valsts sabiedrības ar ierobežotu atbildību “Latvijas Vides, ģeoloģijas un meteoroloģijas centrs” (turpmāk – LVĢMC) 2023</w:t>
      </w:r>
      <w:r w:rsidRPr="00170240">
        <w:rPr>
          <w:rStyle w:val="markedcontent"/>
          <w:rFonts w:ascii="Times New Roman" w:hAnsi="Times New Roman"/>
          <w:sz w:val="24"/>
          <w:szCs w:val="24"/>
        </w:rPr>
        <w:t>. </w:t>
      </w:r>
      <w:r w:rsidRPr="00170240">
        <w:rPr>
          <w:rFonts w:ascii="Times New Roman" w:hAnsi="Times New Roman"/>
          <w:sz w:val="24"/>
          <w:szCs w:val="24"/>
        </w:rPr>
        <w:t xml:space="preserve">gada </w:t>
      </w:r>
      <w:r>
        <w:rPr>
          <w:rFonts w:ascii="Times New Roman" w:hAnsi="Times New Roman"/>
          <w:sz w:val="24"/>
          <w:szCs w:val="24"/>
        </w:rPr>
        <w:t>10</w:t>
      </w:r>
      <w:r w:rsidRPr="00170240">
        <w:rPr>
          <w:rStyle w:val="markedcontent"/>
          <w:rFonts w:ascii="Times New Roman" w:hAnsi="Times New Roman"/>
          <w:sz w:val="24"/>
          <w:szCs w:val="24"/>
        </w:rPr>
        <w:t>. </w:t>
      </w:r>
      <w:r>
        <w:rPr>
          <w:rFonts w:ascii="Times New Roman" w:hAnsi="Times New Roman"/>
          <w:sz w:val="24"/>
          <w:szCs w:val="24"/>
        </w:rPr>
        <w:t>okto</w:t>
      </w:r>
      <w:r w:rsidRPr="00170240">
        <w:rPr>
          <w:rFonts w:ascii="Times New Roman" w:hAnsi="Times New Roman"/>
          <w:sz w:val="24"/>
          <w:szCs w:val="24"/>
        </w:rPr>
        <w:t>bra Derīgo izrakteņu krājumu akceptēšanas komisijas sēdes protokolu Nr</w:t>
      </w:r>
      <w:r w:rsidRPr="00170240">
        <w:rPr>
          <w:rStyle w:val="markedcontent"/>
          <w:rFonts w:ascii="Times New Roman" w:hAnsi="Times New Roman"/>
          <w:sz w:val="24"/>
          <w:szCs w:val="24"/>
        </w:rPr>
        <w:t>. </w:t>
      </w:r>
      <w:r>
        <w:rPr>
          <w:rFonts w:ascii="Times New Roman" w:hAnsi="Times New Roman"/>
          <w:sz w:val="24"/>
          <w:szCs w:val="24"/>
        </w:rPr>
        <w:t>86</w:t>
      </w:r>
      <w:r w:rsidRPr="00170240">
        <w:rPr>
          <w:rFonts w:ascii="Times New Roman" w:hAnsi="Times New Roman"/>
          <w:sz w:val="24"/>
          <w:szCs w:val="24"/>
        </w:rPr>
        <w:t xml:space="preserve"> ir akceptēti šādi </w:t>
      </w:r>
      <w:r>
        <w:rPr>
          <w:rFonts w:ascii="Times New Roman" w:hAnsi="Times New Roman"/>
          <w:sz w:val="24"/>
          <w:szCs w:val="24"/>
        </w:rPr>
        <w:t xml:space="preserve">A </w:t>
      </w:r>
      <w:r w:rsidRPr="00170240">
        <w:rPr>
          <w:rFonts w:ascii="Times New Roman" w:hAnsi="Times New Roman"/>
          <w:sz w:val="24"/>
          <w:szCs w:val="24"/>
        </w:rPr>
        <w:t xml:space="preserve">kategorijas derīgo izrakteņu krājumi: smilts krājumi </w:t>
      </w:r>
      <w:r>
        <w:rPr>
          <w:rFonts w:ascii="Times New Roman" w:hAnsi="Times New Roman"/>
          <w:sz w:val="24"/>
          <w:szCs w:val="24"/>
        </w:rPr>
        <w:t>1317</w:t>
      </w:r>
      <w:r w:rsidRPr="00170240">
        <w:rPr>
          <w:rFonts w:ascii="Times New Roman" w:hAnsi="Times New Roman"/>
          <w:sz w:val="24"/>
          <w:szCs w:val="24"/>
        </w:rPr>
        <w:t>,6</w:t>
      </w:r>
      <w:r>
        <w:rPr>
          <w:rFonts w:ascii="Times New Roman" w:hAnsi="Times New Roman"/>
          <w:sz w:val="24"/>
          <w:szCs w:val="24"/>
        </w:rPr>
        <w:t>8</w:t>
      </w:r>
      <w:r w:rsidRPr="00170240">
        <w:rPr>
          <w:rFonts w:ascii="Times New Roman" w:hAnsi="Times New Roman"/>
          <w:sz w:val="24"/>
          <w:szCs w:val="24"/>
        </w:rPr>
        <w:t> tūkst. m</w:t>
      </w:r>
      <w:r w:rsidRPr="00170240">
        <w:rPr>
          <w:rFonts w:ascii="Times New Roman" w:hAnsi="Times New Roman"/>
          <w:sz w:val="24"/>
          <w:szCs w:val="24"/>
          <w:vertAlign w:val="superscript"/>
        </w:rPr>
        <w:t>3</w:t>
      </w:r>
      <w:r w:rsidRPr="00170240">
        <w:rPr>
          <w:rFonts w:ascii="Times New Roman" w:hAnsi="Times New Roman"/>
          <w:sz w:val="24"/>
          <w:szCs w:val="24"/>
        </w:rPr>
        <w:t xml:space="preserve"> apmērā, tajā skaitā </w:t>
      </w:r>
      <w:r>
        <w:rPr>
          <w:rFonts w:ascii="Times New Roman" w:hAnsi="Times New Roman"/>
          <w:sz w:val="24"/>
          <w:szCs w:val="24"/>
        </w:rPr>
        <w:t>1104</w:t>
      </w:r>
      <w:r w:rsidRPr="00170240">
        <w:rPr>
          <w:rFonts w:ascii="Times New Roman" w:hAnsi="Times New Roman"/>
          <w:sz w:val="24"/>
          <w:szCs w:val="24"/>
        </w:rPr>
        <w:t>,</w:t>
      </w:r>
      <w:r>
        <w:rPr>
          <w:rFonts w:ascii="Times New Roman" w:hAnsi="Times New Roman"/>
          <w:sz w:val="24"/>
          <w:szCs w:val="24"/>
        </w:rPr>
        <w:t>30</w:t>
      </w:r>
      <w:r w:rsidRPr="00170240">
        <w:rPr>
          <w:rFonts w:ascii="Times New Roman" w:hAnsi="Times New Roman"/>
          <w:sz w:val="24"/>
          <w:szCs w:val="24"/>
        </w:rPr>
        <w:t xml:space="preserve"> tūkst. m</w:t>
      </w:r>
      <w:r w:rsidRPr="00170240">
        <w:rPr>
          <w:rFonts w:ascii="Times New Roman" w:hAnsi="Times New Roman"/>
          <w:sz w:val="24"/>
          <w:szCs w:val="24"/>
          <w:vertAlign w:val="superscript"/>
        </w:rPr>
        <w:t>3</w:t>
      </w:r>
      <w:r w:rsidRPr="00170240">
        <w:rPr>
          <w:rFonts w:ascii="Times New Roman" w:hAnsi="Times New Roman"/>
          <w:sz w:val="24"/>
          <w:szCs w:val="24"/>
        </w:rPr>
        <w:t xml:space="preserve"> zem gruntsūdens līmeņa. </w:t>
      </w:r>
      <w:r w:rsidR="00FB5D48">
        <w:rPr>
          <w:rFonts w:ascii="Times New Roman" w:hAnsi="Times New Roman"/>
          <w:sz w:val="24"/>
          <w:szCs w:val="24"/>
        </w:rPr>
        <w:t>Segkārtu veido augsne 63,64 tūkst.m</w:t>
      </w:r>
      <w:r w:rsidR="00FB5D48" w:rsidRPr="00FB5D48">
        <w:rPr>
          <w:rFonts w:ascii="Times New Roman" w:hAnsi="Times New Roman"/>
          <w:sz w:val="24"/>
          <w:szCs w:val="24"/>
          <w:vertAlign w:val="superscript"/>
        </w:rPr>
        <w:t>3</w:t>
      </w:r>
      <w:r w:rsidR="00FB5D48">
        <w:rPr>
          <w:rFonts w:ascii="Times New Roman" w:hAnsi="Times New Roman"/>
          <w:sz w:val="24"/>
          <w:szCs w:val="24"/>
        </w:rPr>
        <w:t xml:space="preserve"> apjomā, no 0,30 līdz 0,40 m biezumā (augsne izplatīta visā Atradnes platībā). </w:t>
      </w:r>
      <w:r w:rsidRPr="00170240">
        <w:rPr>
          <w:rFonts w:ascii="Times New Roman" w:hAnsi="Times New Roman"/>
          <w:sz w:val="24"/>
          <w:szCs w:val="24"/>
        </w:rPr>
        <w:t>Atradne</w:t>
      </w:r>
      <w:r>
        <w:rPr>
          <w:rFonts w:ascii="Times New Roman" w:hAnsi="Times New Roman"/>
          <w:sz w:val="24"/>
          <w:szCs w:val="24"/>
        </w:rPr>
        <w:t xml:space="preserve"> </w:t>
      </w:r>
      <w:r w:rsidRPr="00CF18E3">
        <w:rPr>
          <w:rFonts w:ascii="Times New Roman" w:hAnsi="Times New Roman"/>
          <w:sz w:val="24"/>
          <w:szCs w:val="24"/>
        </w:rPr>
        <w:t xml:space="preserve">pilnībā </w:t>
      </w:r>
      <w:r w:rsidR="00855A29" w:rsidRPr="00CF18E3">
        <w:rPr>
          <w:rFonts w:ascii="Times New Roman" w:hAnsi="Times New Roman"/>
          <w:sz w:val="24"/>
          <w:szCs w:val="24"/>
        </w:rPr>
        <w:t xml:space="preserve">ietilpst ekspluatācijas aizsargjoslā </w:t>
      </w:r>
      <w:r w:rsidRPr="00CF18E3">
        <w:rPr>
          <w:rFonts w:ascii="Times New Roman" w:hAnsi="Times New Roman"/>
          <w:sz w:val="24"/>
          <w:szCs w:val="24"/>
        </w:rPr>
        <w:t>ap navigācijas teh</w:t>
      </w:r>
      <w:r w:rsidR="002A5F24" w:rsidRPr="00CF18E3">
        <w:rPr>
          <w:rFonts w:ascii="Times New Roman" w:hAnsi="Times New Roman"/>
          <w:sz w:val="24"/>
          <w:szCs w:val="24"/>
        </w:rPr>
        <w:t>niskajiem līdzekļiem tālās ietekmes zonas</w:t>
      </w:r>
      <w:r w:rsidR="00855A29" w:rsidRPr="00CF18E3">
        <w:rPr>
          <w:rFonts w:ascii="Times New Roman" w:hAnsi="Times New Roman"/>
          <w:sz w:val="24"/>
          <w:szCs w:val="24"/>
        </w:rPr>
        <w:t>.</w:t>
      </w:r>
      <w:r w:rsidR="002A5F24" w:rsidRPr="00CF18E3">
        <w:rPr>
          <w:rFonts w:ascii="Times New Roman" w:hAnsi="Times New Roman"/>
          <w:sz w:val="24"/>
          <w:szCs w:val="24"/>
        </w:rPr>
        <w:t xml:space="preserve"> </w:t>
      </w:r>
    </w:p>
    <w:p w14:paraId="58B6F207" w14:textId="77777777" w:rsidR="001438C8" w:rsidRDefault="00493CEC" w:rsidP="001438C8">
      <w:pPr>
        <w:pStyle w:val="BodyText"/>
        <w:spacing w:after="0"/>
        <w:ind w:firstLine="567"/>
        <w:jc w:val="both"/>
        <w:rPr>
          <w:rFonts w:ascii="Times New Roman" w:hAnsi="Times New Roman"/>
          <w:sz w:val="24"/>
          <w:szCs w:val="24"/>
        </w:rPr>
      </w:pPr>
      <w:r w:rsidRPr="002155BB">
        <w:rPr>
          <w:rFonts w:ascii="Times New Roman" w:hAnsi="Times New Roman"/>
          <w:color w:val="000000"/>
          <w:sz w:val="24"/>
          <w:szCs w:val="24"/>
        </w:rPr>
        <w:lastRenderedPageBreak/>
        <w:t xml:space="preserve">Atbilstoši Valsts zemes dienesta datu publicēšanas un e-pakalpojumu portāla </w:t>
      </w:r>
      <w:r w:rsidRPr="00B207CB">
        <w:rPr>
          <w:rFonts w:ascii="Times New Roman" w:hAnsi="Times New Roman"/>
          <w:bCs/>
          <w:sz w:val="24"/>
          <w:szCs w:val="24"/>
        </w:rPr>
        <w:t>www.kadastrs.lv</w:t>
      </w:r>
      <w:r w:rsidR="002A5F24">
        <w:rPr>
          <w:rStyle w:val="FootnoteReference"/>
          <w:rFonts w:ascii="Times New Roman" w:hAnsi="Times New Roman"/>
          <w:bCs/>
          <w:sz w:val="24"/>
          <w:szCs w:val="24"/>
        </w:rPr>
        <w:footnoteReference w:id="1"/>
      </w:r>
      <w:r w:rsidRPr="002155BB">
        <w:rPr>
          <w:rFonts w:ascii="Times New Roman" w:hAnsi="Times New Roman"/>
          <w:color w:val="000000"/>
          <w:sz w:val="24"/>
          <w:szCs w:val="24"/>
        </w:rPr>
        <w:t xml:space="preserve"> datiem, </w:t>
      </w:r>
      <w:bookmarkStart w:id="1" w:name="_Hlk109731039"/>
      <w:r w:rsidRPr="002155BB">
        <w:rPr>
          <w:rFonts w:ascii="Times New Roman" w:hAnsi="Times New Roman"/>
          <w:color w:val="000000"/>
          <w:sz w:val="24"/>
          <w:szCs w:val="24"/>
        </w:rPr>
        <w:t>nekustamā īpašuma “</w:t>
      </w:r>
      <w:r w:rsidR="002A5F24">
        <w:rPr>
          <w:rFonts w:ascii="Times New Roman" w:hAnsi="Times New Roman"/>
          <w:color w:val="000000"/>
          <w:sz w:val="24"/>
          <w:szCs w:val="24"/>
        </w:rPr>
        <w:t>Īves</w:t>
      </w:r>
      <w:r w:rsidRPr="002155BB">
        <w:rPr>
          <w:rFonts w:ascii="Times New Roman" w:hAnsi="Times New Roman"/>
          <w:color w:val="000000"/>
          <w:sz w:val="24"/>
          <w:szCs w:val="24"/>
        </w:rPr>
        <w:t>” īpašniek</w:t>
      </w:r>
      <w:bookmarkEnd w:id="1"/>
      <w:r>
        <w:rPr>
          <w:rFonts w:ascii="Times New Roman" w:hAnsi="Times New Roman"/>
          <w:color w:val="000000"/>
          <w:sz w:val="24"/>
          <w:szCs w:val="24"/>
        </w:rPr>
        <w:t xml:space="preserve">s ir fiziska persona. Saskaņā ar 2023. gada </w:t>
      </w:r>
      <w:r w:rsidR="002A5F24">
        <w:rPr>
          <w:rFonts w:ascii="Times New Roman" w:hAnsi="Times New Roman"/>
          <w:color w:val="000000"/>
          <w:sz w:val="24"/>
          <w:szCs w:val="24"/>
        </w:rPr>
        <w:t>20</w:t>
      </w:r>
      <w:r>
        <w:rPr>
          <w:rFonts w:ascii="Times New Roman" w:hAnsi="Times New Roman"/>
          <w:color w:val="000000"/>
          <w:sz w:val="24"/>
          <w:szCs w:val="24"/>
        </w:rPr>
        <w:t xml:space="preserve">. </w:t>
      </w:r>
      <w:r w:rsidR="002A5F24">
        <w:rPr>
          <w:rFonts w:ascii="Times New Roman" w:hAnsi="Times New Roman"/>
          <w:color w:val="000000"/>
          <w:sz w:val="24"/>
          <w:szCs w:val="24"/>
        </w:rPr>
        <w:t>aprīļa</w:t>
      </w:r>
      <w:r>
        <w:rPr>
          <w:rFonts w:ascii="Times New Roman" w:hAnsi="Times New Roman"/>
          <w:color w:val="000000"/>
          <w:sz w:val="24"/>
          <w:szCs w:val="24"/>
        </w:rPr>
        <w:t xml:space="preserve"> Nekustamā īpašuma nomas līgumu</w:t>
      </w:r>
      <w:r w:rsidR="002A5F24">
        <w:rPr>
          <w:rFonts w:ascii="Times New Roman" w:hAnsi="Times New Roman"/>
          <w:color w:val="000000"/>
          <w:sz w:val="24"/>
          <w:szCs w:val="24"/>
        </w:rPr>
        <w:t xml:space="preserve"> Nr. GS 23/4</w:t>
      </w:r>
      <w:r>
        <w:rPr>
          <w:rFonts w:ascii="Times New Roman" w:hAnsi="Times New Roman"/>
          <w:color w:val="000000"/>
          <w:sz w:val="24"/>
          <w:szCs w:val="24"/>
        </w:rPr>
        <w:t xml:space="preserve">, kas noslēgts starp SIA “GS Resursi” un fizisko personu, proti, Iesniedzēju un nekustama īpašuma īpašnieku, zemes iznomāšanas mērķis ir </w:t>
      </w:r>
      <w:r w:rsidRPr="00771F57">
        <w:rPr>
          <w:rFonts w:ascii="Times New Roman" w:hAnsi="Times New Roman"/>
          <w:i/>
          <w:iCs/>
          <w:color w:val="000000"/>
          <w:sz w:val="24"/>
          <w:szCs w:val="24"/>
        </w:rPr>
        <w:t>zemes dzīļu izmantošana derīgo izrakteņa smilts un smilts-grants ieguvei</w:t>
      </w:r>
      <w:r>
        <w:rPr>
          <w:rFonts w:ascii="Times New Roman" w:hAnsi="Times New Roman"/>
          <w:color w:val="000000"/>
          <w:sz w:val="24"/>
          <w:szCs w:val="24"/>
        </w:rPr>
        <w:t>. Atbilstoši nomas līguma 8.</w:t>
      </w:r>
      <w:r w:rsidR="002A5F24">
        <w:rPr>
          <w:rFonts w:ascii="Times New Roman" w:hAnsi="Times New Roman"/>
          <w:color w:val="000000"/>
          <w:sz w:val="24"/>
          <w:szCs w:val="24"/>
        </w:rPr>
        <w:t>4</w:t>
      </w:r>
      <w:r w:rsidRPr="00170240">
        <w:rPr>
          <w:rStyle w:val="markedcontent"/>
          <w:rFonts w:ascii="Times New Roman" w:hAnsi="Times New Roman"/>
          <w:sz w:val="24"/>
          <w:szCs w:val="24"/>
        </w:rPr>
        <w:t>. </w:t>
      </w:r>
      <w:r>
        <w:rPr>
          <w:rFonts w:ascii="Times New Roman" w:hAnsi="Times New Roman"/>
          <w:color w:val="000000"/>
          <w:sz w:val="24"/>
          <w:szCs w:val="24"/>
        </w:rPr>
        <w:t xml:space="preserve">punktam </w:t>
      </w:r>
      <w:r w:rsidRPr="00771F57">
        <w:rPr>
          <w:rFonts w:ascii="Times New Roman" w:hAnsi="Times New Roman"/>
          <w:i/>
          <w:iCs/>
          <w:color w:val="000000"/>
          <w:sz w:val="24"/>
          <w:szCs w:val="24"/>
        </w:rPr>
        <w:t xml:space="preserve">Līgums stājas spēkā ar tā parakstīšanas brīdi </w:t>
      </w:r>
      <w:r w:rsidR="002A5F24">
        <w:rPr>
          <w:rFonts w:ascii="Times New Roman" w:hAnsi="Times New Roman"/>
          <w:i/>
          <w:iCs/>
          <w:color w:val="000000"/>
          <w:sz w:val="24"/>
          <w:szCs w:val="24"/>
        </w:rPr>
        <w:t xml:space="preserve">(20.04.2023) </w:t>
      </w:r>
      <w:r w:rsidRPr="00771F57">
        <w:rPr>
          <w:rFonts w:ascii="Times New Roman" w:hAnsi="Times New Roman"/>
          <w:i/>
          <w:iCs/>
          <w:color w:val="000000"/>
          <w:sz w:val="24"/>
          <w:szCs w:val="24"/>
        </w:rPr>
        <w:t xml:space="preserve">un ir spēkā </w:t>
      </w:r>
      <w:r w:rsidR="002A5F24">
        <w:rPr>
          <w:rFonts w:ascii="Times New Roman" w:hAnsi="Times New Roman"/>
          <w:i/>
          <w:iCs/>
          <w:color w:val="000000"/>
          <w:sz w:val="24"/>
          <w:szCs w:val="24"/>
        </w:rPr>
        <w:t>2</w:t>
      </w:r>
      <w:r w:rsidRPr="00771F57">
        <w:rPr>
          <w:rFonts w:ascii="Times New Roman" w:hAnsi="Times New Roman"/>
          <w:i/>
          <w:iCs/>
          <w:color w:val="000000"/>
          <w:sz w:val="24"/>
          <w:szCs w:val="24"/>
        </w:rPr>
        <w:t xml:space="preserve">0 </w:t>
      </w:r>
      <w:r w:rsidR="002A5F24">
        <w:rPr>
          <w:rFonts w:ascii="Times New Roman" w:hAnsi="Times New Roman"/>
          <w:i/>
          <w:iCs/>
          <w:color w:val="000000"/>
          <w:sz w:val="24"/>
          <w:szCs w:val="24"/>
        </w:rPr>
        <w:t xml:space="preserve">(divdesmit) </w:t>
      </w:r>
      <w:r w:rsidRPr="00771F57">
        <w:rPr>
          <w:rFonts w:ascii="Times New Roman" w:hAnsi="Times New Roman"/>
          <w:i/>
          <w:iCs/>
          <w:color w:val="000000"/>
          <w:sz w:val="24"/>
          <w:szCs w:val="24"/>
        </w:rPr>
        <w:t xml:space="preserve">gadus </w:t>
      </w:r>
      <w:r w:rsidR="002A5F24">
        <w:rPr>
          <w:rFonts w:ascii="Times New Roman" w:hAnsi="Times New Roman"/>
          <w:i/>
          <w:iCs/>
          <w:color w:val="000000"/>
          <w:sz w:val="24"/>
          <w:szCs w:val="24"/>
        </w:rPr>
        <w:t>(20.04.2043).</w:t>
      </w:r>
    </w:p>
    <w:p w14:paraId="6FC145C2" w14:textId="24EA889D" w:rsidR="0059665E" w:rsidRDefault="00667439" w:rsidP="0057329E">
      <w:pPr>
        <w:ind w:firstLine="567"/>
        <w:jc w:val="both"/>
      </w:pPr>
      <w:r>
        <w:t>S</w:t>
      </w:r>
      <w:r w:rsidR="00DA45A0">
        <w:t>agatavojot teritoriju derīgo izrakteņu ieguvei tiks veikta teritorijas a</w:t>
      </w:r>
      <w:r w:rsidR="00DA45A0" w:rsidRPr="00DA45A0">
        <w:t>tmežošana</w:t>
      </w:r>
      <w:r w:rsidR="00DA45A0">
        <w:t>, kas ietver</w:t>
      </w:r>
      <w:r w:rsidR="00DA45A0" w:rsidRPr="00DA45A0">
        <w:t xml:space="preserve"> koku ciršanu, koku atlieku un celmu novākšanu. Koksnes atliekas un celmi tiks novietotu atradnē pagaidu krautn</w:t>
      </w:r>
      <w:r w:rsidR="00DA45A0">
        <w:t>ē</w:t>
      </w:r>
      <w:r w:rsidR="00DA45A0" w:rsidRPr="00DA45A0">
        <w:t>. Pēc atradnes izstrādes koku atliekas būs bioloģiski noārdījušās un tās iestrādās augsnē.</w:t>
      </w:r>
      <w:r w:rsidR="00DA45A0">
        <w:t xml:space="preserve"> </w:t>
      </w:r>
      <w:r w:rsidR="00DA45A0" w:rsidRPr="00DA45A0">
        <w:t xml:space="preserve">Atradne tiks sagatavota pakāpeniski ar buldozeru nostumjot </w:t>
      </w:r>
      <w:r w:rsidR="00DA45A0">
        <w:t xml:space="preserve">augsni un </w:t>
      </w:r>
      <w:r w:rsidR="00DA45A0" w:rsidRPr="00DA45A0">
        <w:t>segkārtu uz pagaidu krautnēm</w:t>
      </w:r>
      <w:r w:rsidR="00DA45A0">
        <w:t>. Vienlaikus n</w:t>
      </w:r>
      <w:r w:rsidR="00DA45A0" w:rsidRPr="00AF2B94">
        <w:t>oņemto</w:t>
      </w:r>
      <w:r w:rsidR="00DA45A0">
        <w:t xml:space="preserve"> augsni un</w:t>
      </w:r>
      <w:r w:rsidR="00DA45A0" w:rsidRPr="00AF2B94">
        <w:t xml:space="preserve"> segkārtu paredzēts izmantota </w:t>
      </w:r>
      <w:r w:rsidR="00DA45A0" w:rsidRPr="00E003BA">
        <w:t>atradnes rekultivācij</w:t>
      </w:r>
      <w:r w:rsidR="00DA45A0">
        <w:t xml:space="preserve">ai, </w:t>
      </w:r>
      <w:r>
        <w:t>bet lieko augsni ir paredzēts realizēt (apjoms tiks noteiks derīgo izrakteņu ieguves projektā)</w:t>
      </w:r>
      <w:r w:rsidR="00855A29">
        <w:t xml:space="preserve"> saņemot Dienestā dabas resursu lietošanas atļauju.</w:t>
      </w:r>
      <w:r w:rsidR="00DA45A0" w:rsidRPr="00E003BA">
        <w:t>.</w:t>
      </w:r>
    </w:p>
    <w:p w14:paraId="0333E71E" w14:textId="70DDD897" w:rsidR="00667439" w:rsidRDefault="00581856" w:rsidP="0057329E">
      <w:pPr>
        <w:ind w:firstLine="567"/>
        <w:jc w:val="both"/>
      </w:pPr>
      <w:r w:rsidRPr="00581856">
        <w:t>Derīgais izraktenis (smilts) tiks izcelts no zemes dzīlēm projektā norādītā platībā un dziļum</w:t>
      </w:r>
      <w:r w:rsidR="00CF18E3">
        <w:t>ā</w:t>
      </w:r>
      <w:r w:rsidRPr="00581856">
        <w:t xml:space="preserve"> vienā vai divās kāplēs. Izceltais materiāls primāri tiek novietots ekskavatora tiešā darbības zonā vai atūdeņošanas krautnē un pēc tam izvests pasūtītājam.</w:t>
      </w:r>
      <w:r>
        <w:t xml:space="preserve"> Zem gruntsūdens līmeņa </w:t>
      </w:r>
      <w:r w:rsidR="00667439">
        <w:t>izceltais materiāls tiks novietots atūdeņošanas krautnēs tiešā ekskavatora darbības zonā vai ieguves laukumā. Materiāla atūdeņošanas tehnoloģija paredz, ka ūdens no atūdeņošanas krautnēm tiks novirzīts un pašteces ceļā noplūdīs atpakaļ  karjerā (teritorijā no kurienes izcelts smilts un ūdens maisījums). Pēc dabīgas materiāla atūdeņošanas smilts ar ekskavatoru vai frontālo iekrāvēju tiks iekrauta pašizgāzējā un izvesta pasūtītājam.</w:t>
      </w:r>
      <w:r w:rsidR="00667439" w:rsidRPr="00667439">
        <w:t xml:space="preserve"> </w:t>
      </w:r>
      <w:r w:rsidR="00667439">
        <w:t>Iegūstot derīgos izrakteņus zem gruntsūdens līmeņa, ūdens līmeņa pazemināšana un novadīšana no ieguves laukuma netiek paredzēta.</w:t>
      </w:r>
      <w:r w:rsidR="00CF18E3">
        <w:t xml:space="preserve"> </w:t>
      </w:r>
    </w:p>
    <w:p w14:paraId="31E314E7" w14:textId="47F1B396" w:rsidR="00680745" w:rsidRDefault="00667439" w:rsidP="0057329E">
      <w:pPr>
        <w:ind w:firstLine="567"/>
        <w:jc w:val="both"/>
      </w:pPr>
      <w:r>
        <w:t xml:space="preserve">Smilts </w:t>
      </w:r>
      <w:r w:rsidRPr="001246D2">
        <w:t xml:space="preserve">materiāla ieguvei un sagatavošanas darbiem paredzēts izmantot: </w:t>
      </w:r>
      <w:r>
        <w:t>e</w:t>
      </w:r>
      <w:r w:rsidRPr="001246D2">
        <w:t>kskavatorus</w:t>
      </w:r>
      <w:r>
        <w:t xml:space="preserve"> </w:t>
      </w:r>
      <w:r w:rsidRPr="001246D2">
        <w:rPr>
          <w:i/>
          <w:iCs/>
        </w:rPr>
        <w:t>Volvo EC300 EL</w:t>
      </w:r>
      <w:r>
        <w:rPr>
          <w:i/>
          <w:iCs/>
        </w:rPr>
        <w:t xml:space="preserve"> un KOMATSU PC210 LC-8 Long reach</w:t>
      </w:r>
      <w:r>
        <w:t>, f</w:t>
      </w:r>
      <w:r w:rsidRPr="001246D2">
        <w:t>rontālo iekrāvēju ar tiešo kausu</w:t>
      </w:r>
      <w:r w:rsidR="00CF18E3">
        <w:t xml:space="preserve"> </w:t>
      </w:r>
      <w:r w:rsidRPr="001246D2">
        <w:rPr>
          <w:i/>
          <w:iCs/>
        </w:rPr>
        <w:t>CAT 938M</w:t>
      </w:r>
      <w:r>
        <w:t>.</w:t>
      </w:r>
      <w:r w:rsidR="00680745" w:rsidRPr="00680745">
        <w:t xml:space="preserve"> </w:t>
      </w:r>
      <w:r w:rsidR="00680745">
        <w:t xml:space="preserve">Produkcijas ražošanā nav paredzēts pielietot smilts apstrādi (drupināšanu, sijāšanu, mazgāšanu). </w:t>
      </w:r>
    </w:p>
    <w:p w14:paraId="318B410E" w14:textId="57EDEAC3" w:rsidR="00667439" w:rsidRPr="00680745" w:rsidRDefault="00667439" w:rsidP="00C16031">
      <w:pPr>
        <w:pStyle w:val="BodyText"/>
        <w:spacing w:after="0"/>
        <w:ind w:firstLine="567"/>
        <w:jc w:val="both"/>
        <w:rPr>
          <w:rFonts w:ascii="Times New Roman" w:hAnsi="Times New Roman"/>
          <w:sz w:val="24"/>
          <w:szCs w:val="24"/>
        </w:rPr>
      </w:pPr>
      <w:r w:rsidRPr="002C43F8">
        <w:rPr>
          <w:rFonts w:ascii="Times New Roman" w:hAnsi="Times New Roman"/>
          <w:sz w:val="24"/>
          <w:szCs w:val="24"/>
        </w:rPr>
        <w:t>Atkarībā no pieprasījuma i</w:t>
      </w:r>
      <w:r w:rsidRPr="0053433A">
        <w:rPr>
          <w:rFonts w:ascii="Times New Roman" w:hAnsi="Times New Roman"/>
          <w:sz w:val="24"/>
          <w:szCs w:val="24"/>
        </w:rPr>
        <w:t>eguves apjoms gadā ir paredzēts</w:t>
      </w:r>
      <w:r>
        <w:rPr>
          <w:rFonts w:ascii="Times New Roman" w:hAnsi="Times New Roman"/>
          <w:sz w:val="24"/>
          <w:szCs w:val="24"/>
        </w:rPr>
        <w:t xml:space="preserve"> līdz </w:t>
      </w:r>
      <w:r w:rsidRPr="0053433A">
        <w:rPr>
          <w:rFonts w:ascii="Times New Roman" w:hAnsi="Times New Roman"/>
          <w:sz w:val="24"/>
          <w:szCs w:val="24"/>
        </w:rPr>
        <w:t>100 tūkst.m</w:t>
      </w:r>
      <w:r w:rsidRPr="0053433A">
        <w:rPr>
          <w:rFonts w:ascii="Times New Roman" w:hAnsi="Times New Roman"/>
          <w:sz w:val="24"/>
          <w:szCs w:val="24"/>
          <w:vertAlign w:val="superscript"/>
        </w:rPr>
        <w:t>3</w:t>
      </w:r>
      <w:r w:rsidRPr="0053433A">
        <w:rPr>
          <w:rFonts w:ascii="Times New Roman" w:hAnsi="Times New Roman"/>
          <w:sz w:val="24"/>
          <w:szCs w:val="24"/>
        </w:rPr>
        <w:t xml:space="preserve"> gadā</w:t>
      </w:r>
      <w:r w:rsidR="00680745">
        <w:rPr>
          <w:rFonts w:ascii="Times New Roman" w:hAnsi="Times New Roman"/>
          <w:sz w:val="24"/>
          <w:szCs w:val="24"/>
        </w:rPr>
        <w:t xml:space="preserve"> (skat. 1</w:t>
      </w:r>
      <w:r w:rsidR="00AB2745" w:rsidRPr="00170240">
        <w:rPr>
          <w:rStyle w:val="markedcontent"/>
          <w:rFonts w:ascii="Times New Roman" w:hAnsi="Times New Roman"/>
          <w:sz w:val="24"/>
          <w:szCs w:val="24"/>
        </w:rPr>
        <w:t>. </w:t>
      </w:r>
      <w:r w:rsidR="00680745">
        <w:rPr>
          <w:rFonts w:ascii="Times New Roman" w:hAnsi="Times New Roman"/>
          <w:sz w:val="24"/>
          <w:szCs w:val="24"/>
        </w:rPr>
        <w:t>tabulu)</w:t>
      </w:r>
      <w:r>
        <w:rPr>
          <w:rFonts w:ascii="Times New Roman" w:hAnsi="Times New Roman"/>
          <w:sz w:val="24"/>
          <w:szCs w:val="24"/>
        </w:rPr>
        <w:t xml:space="preserve">. </w:t>
      </w:r>
      <w:r w:rsidRPr="001246D2">
        <w:rPr>
          <w:rFonts w:ascii="Times New Roman" w:hAnsi="Times New Roman"/>
          <w:sz w:val="24"/>
          <w:szCs w:val="24"/>
        </w:rPr>
        <w:t xml:space="preserve">Derīgo izrakteņu ieguves darbi tiks </w:t>
      </w:r>
      <w:r w:rsidRPr="00667439">
        <w:rPr>
          <w:rFonts w:ascii="Times New Roman" w:hAnsi="Times New Roman"/>
          <w:sz w:val="24"/>
          <w:szCs w:val="24"/>
        </w:rPr>
        <w:t>veikt pēc nepieciešamības un atbilstoši klimatiskajiem apstākļiem laikā no janvāra līdz decembrim, kā arī atkarībā no izbraucamā ceļa stāvokļa. Darba dienās no 08</w:t>
      </w:r>
      <w:r>
        <w:rPr>
          <w:rFonts w:ascii="Times New Roman" w:hAnsi="Times New Roman"/>
          <w:sz w:val="24"/>
          <w:szCs w:val="24"/>
        </w:rPr>
        <w:t>:</w:t>
      </w:r>
      <w:r w:rsidRPr="00667439">
        <w:rPr>
          <w:rFonts w:ascii="Times New Roman" w:hAnsi="Times New Roman"/>
          <w:sz w:val="24"/>
          <w:szCs w:val="24"/>
        </w:rPr>
        <w:t>00 – 18</w:t>
      </w:r>
      <w:r>
        <w:rPr>
          <w:rFonts w:ascii="Times New Roman" w:hAnsi="Times New Roman"/>
          <w:sz w:val="24"/>
          <w:szCs w:val="24"/>
        </w:rPr>
        <w:t>:</w:t>
      </w:r>
      <w:r w:rsidRPr="00667439">
        <w:rPr>
          <w:rFonts w:ascii="Times New Roman" w:hAnsi="Times New Roman"/>
          <w:sz w:val="24"/>
          <w:szCs w:val="24"/>
        </w:rPr>
        <w:t>00</w:t>
      </w:r>
      <w:r>
        <w:rPr>
          <w:rFonts w:ascii="Times New Roman" w:hAnsi="Times New Roman"/>
          <w:sz w:val="24"/>
          <w:szCs w:val="24"/>
        </w:rPr>
        <w:t>.</w:t>
      </w:r>
    </w:p>
    <w:p w14:paraId="722BF608" w14:textId="77777777" w:rsidR="00680745" w:rsidRPr="00680745" w:rsidRDefault="00680745" w:rsidP="0057329E">
      <w:pPr>
        <w:ind w:right="-143"/>
        <w:jc w:val="right"/>
      </w:pPr>
      <w:r w:rsidRPr="00680745">
        <w:rPr>
          <w:i/>
          <w:iCs/>
        </w:rPr>
        <w:t>1. tabula</w:t>
      </w:r>
      <w:r w:rsidRPr="00680745">
        <w:t xml:space="preserve"> </w:t>
      </w:r>
    </w:p>
    <w:p w14:paraId="1B8A8C9E" w14:textId="77777777" w:rsidR="00680745" w:rsidRPr="00680745" w:rsidRDefault="00680745" w:rsidP="0057329E">
      <w:pPr>
        <w:pStyle w:val="ListParagraph"/>
        <w:ind w:left="0" w:right="-1"/>
        <w:jc w:val="center"/>
      </w:pPr>
      <w:r w:rsidRPr="00680745">
        <w:t>Paredzētais derīgo izrakteņu ieguves apjoms.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559"/>
        <w:gridCol w:w="2126"/>
        <w:gridCol w:w="1843"/>
      </w:tblGrid>
      <w:tr w:rsidR="00680745" w:rsidRPr="00680745" w14:paraId="33B78EDF" w14:textId="77777777" w:rsidTr="008D36E0">
        <w:trPr>
          <w:jc w:val="center"/>
        </w:trPr>
        <w:tc>
          <w:tcPr>
            <w:tcW w:w="2547" w:type="dxa"/>
            <w:vMerge w:val="restart"/>
            <w:vAlign w:val="center"/>
          </w:tcPr>
          <w:p w14:paraId="2D4138AE" w14:textId="77777777" w:rsidR="00680745" w:rsidRPr="00680745" w:rsidRDefault="00680745" w:rsidP="0057329E">
            <w:pPr>
              <w:jc w:val="center"/>
              <w:rPr>
                <w:rFonts w:eastAsia="Calibri"/>
              </w:rPr>
            </w:pPr>
            <w:r w:rsidRPr="00680745">
              <w:rPr>
                <w:rFonts w:eastAsia="Calibri"/>
              </w:rPr>
              <w:t>Veids</w:t>
            </w:r>
          </w:p>
        </w:tc>
        <w:tc>
          <w:tcPr>
            <w:tcW w:w="5528" w:type="dxa"/>
            <w:gridSpan w:val="3"/>
            <w:vAlign w:val="center"/>
          </w:tcPr>
          <w:p w14:paraId="3A28364A" w14:textId="77777777" w:rsidR="00680745" w:rsidRPr="00680745" w:rsidRDefault="00680745" w:rsidP="0057329E">
            <w:pPr>
              <w:jc w:val="center"/>
              <w:rPr>
                <w:rFonts w:eastAsia="Calibri"/>
              </w:rPr>
            </w:pPr>
            <w:r w:rsidRPr="00680745">
              <w:rPr>
                <w:rFonts w:eastAsia="Calibri"/>
              </w:rPr>
              <w:t>Apjoms, m</w:t>
            </w:r>
            <w:r w:rsidRPr="00680745">
              <w:rPr>
                <w:rFonts w:eastAsia="Calibri"/>
                <w:vertAlign w:val="superscript"/>
              </w:rPr>
              <w:t>3</w:t>
            </w:r>
          </w:p>
        </w:tc>
      </w:tr>
      <w:tr w:rsidR="00680745" w:rsidRPr="007F14CC" w14:paraId="16AB37D5" w14:textId="77777777" w:rsidTr="008D36E0">
        <w:trPr>
          <w:jc w:val="center"/>
        </w:trPr>
        <w:tc>
          <w:tcPr>
            <w:tcW w:w="2547" w:type="dxa"/>
            <w:vMerge/>
            <w:vAlign w:val="center"/>
          </w:tcPr>
          <w:p w14:paraId="23F0E09F" w14:textId="77777777" w:rsidR="00680745" w:rsidRPr="007F14CC" w:rsidRDefault="00680745" w:rsidP="0057329E">
            <w:pPr>
              <w:jc w:val="center"/>
              <w:rPr>
                <w:rFonts w:eastAsia="Calibri"/>
                <w:sz w:val="22"/>
                <w:szCs w:val="22"/>
              </w:rPr>
            </w:pPr>
          </w:p>
        </w:tc>
        <w:tc>
          <w:tcPr>
            <w:tcW w:w="1559" w:type="dxa"/>
            <w:vAlign w:val="center"/>
          </w:tcPr>
          <w:p w14:paraId="6AE604E8" w14:textId="77777777" w:rsidR="00680745" w:rsidRPr="007F14CC" w:rsidRDefault="00680745" w:rsidP="0057329E">
            <w:pPr>
              <w:jc w:val="center"/>
              <w:rPr>
                <w:rFonts w:eastAsia="Calibri"/>
                <w:sz w:val="22"/>
                <w:szCs w:val="22"/>
              </w:rPr>
            </w:pPr>
            <w:r w:rsidRPr="007F14CC">
              <w:rPr>
                <w:rFonts w:eastAsia="Calibri"/>
                <w:sz w:val="22"/>
                <w:szCs w:val="22"/>
              </w:rPr>
              <w:t>diennaktī</w:t>
            </w:r>
          </w:p>
        </w:tc>
        <w:tc>
          <w:tcPr>
            <w:tcW w:w="2126" w:type="dxa"/>
            <w:vAlign w:val="center"/>
          </w:tcPr>
          <w:p w14:paraId="15572D9F" w14:textId="77777777" w:rsidR="00680745" w:rsidRPr="007F14CC" w:rsidRDefault="00680745" w:rsidP="0057329E">
            <w:pPr>
              <w:jc w:val="center"/>
              <w:rPr>
                <w:rFonts w:eastAsia="Calibri"/>
                <w:sz w:val="22"/>
                <w:szCs w:val="22"/>
              </w:rPr>
            </w:pPr>
            <w:r>
              <w:rPr>
                <w:rFonts w:eastAsia="Calibri"/>
                <w:sz w:val="22"/>
                <w:szCs w:val="22"/>
              </w:rPr>
              <w:t>sezonā</w:t>
            </w:r>
          </w:p>
        </w:tc>
        <w:tc>
          <w:tcPr>
            <w:tcW w:w="1843" w:type="dxa"/>
            <w:vAlign w:val="center"/>
          </w:tcPr>
          <w:p w14:paraId="4C7DF19F" w14:textId="77777777" w:rsidR="00680745" w:rsidRPr="007F14CC" w:rsidRDefault="00680745" w:rsidP="0057329E">
            <w:pPr>
              <w:jc w:val="center"/>
              <w:rPr>
                <w:rFonts w:eastAsia="Calibri"/>
                <w:sz w:val="22"/>
                <w:szCs w:val="22"/>
              </w:rPr>
            </w:pPr>
            <w:r w:rsidRPr="007F14CC">
              <w:rPr>
                <w:rFonts w:eastAsia="Calibri"/>
                <w:sz w:val="22"/>
                <w:szCs w:val="22"/>
              </w:rPr>
              <w:t>gadā</w:t>
            </w:r>
          </w:p>
        </w:tc>
      </w:tr>
      <w:tr w:rsidR="00680745" w:rsidRPr="007F14CC" w14:paraId="10CEA20A" w14:textId="77777777" w:rsidTr="008D36E0">
        <w:trPr>
          <w:jc w:val="center"/>
        </w:trPr>
        <w:tc>
          <w:tcPr>
            <w:tcW w:w="2547" w:type="dxa"/>
          </w:tcPr>
          <w:p w14:paraId="41899C67" w14:textId="77777777" w:rsidR="00680745" w:rsidRPr="007F14CC" w:rsidRDefault="00680745" w:rsidP="0057329E">
            <w:pPr>
              <w:jc w:val="both"/>
              <w:rPr>
                <w:rFonts w:eastAsia="Calibri"/>
                <w:i/>
                <w:sz w:val="22"/>
                <w:szCs w:val="22"/>
              </w:rPr>
            </w:pPr>
            <w:r w:rsidRPr="007F14CC">
              <w:rPr>
                <w:rFonts w:eastAsia="Calibri"/>
                <w:i/>
                <w:sz w:val="22"/>
                <w:szCs w:val="22"/>
              </w:rPr>
              <w:t>smilts-grants, smilts</w:t>
            </w:r>
          </w:p>
        </w:tc>
        <w:tc>
          <w:tcPr>
            <w:tcW w:w="1559" w:type="dxa"/>
          </w:tcPr>
          <w:p w14:paraId="5741F3D5" w14:textId="5956F942" w:rsidR="00680745" w:rsidRPr="007F14CC" w:rsidRDefault="00680745" w:rsidP="0057329E">
            <w:pPr>
              <w:jc w:val="center"/>
              <w:rPr>
                <w:rFonts w:eastAsia="Calibri"/>
                <w:sz w:val="22"/>
                <w:szCs w:val="22"/>
              </w:rPr>
            </w:pPr>
            <w:r>
              <w:rPr>
                <w:rFonts w:eastAsia="Calibri"/>
                <w:sz w:val="22"/>
                <w:szCs w:val="22"/>
              </w:rPr>
              <w:t>2</w:t>
            </w:r>
            <w:r w:rsidRPr="007F14CC">
              <w:rPr>
                <w:rFonts w:eastAsia="Calibri"/>
                <w:sz w:val="22"/>
                <w:szCs w:val="22"/>
              </w:rPr>
              <w:t>0</w:t>
            </w:r>
            <w:r>
              <w:rPr>
                <w:rFonts w:eastAsia="Calibri"/>
                <w:sz w:val="22"/>
                <w:szCs w:val="22"/>
              </w:rPr>
              <w:t>0</w:t>
            </w:r>
            <w:r w:rsidR="00AB2745">
              <w:rPr>
                <w:rFonts w:eastAsia="Calibri"/>
                <w:sz w:val="22"/>
                <w:szCs w:val="22"/>
              </w:rPr>
              <w:t xml:space="preserve"> – </w:t>
            </w:r>
            <w:r>
              <w:rPr>
                <w:rFonts w:eastAsia="Calibri"/>
                <w:sz w:val="22"/>
                <w:szCs w:val="22"/>
              </w:rPr>
              <w:t>100</w:t>
            </w:r>
            <w:r w:rsidRPr="007F14CC">
              <w:rPr>
                <w:rFonts w:eastAsia="Calibri"/>
                <w:sz w:val="22"/>
                <w:szCs w:val="22"/>
              </w:rPr>
              <w:t>0</w:t>
            </w:r>
            <w:r>
              <w:rPr>
                <w:rFonts w:eastAsia="Calibri"/>
                <w:sz w:val="22"/>
                <w:szCs w:val="22"/>
              </w:rPr>
              <w:t xml:space="preserve"> </w:t>
            </w:r>
            <w:r w:rsidRPr="007F14CC">
              <w:rPr>
                <w:rFonts w:eastAsia="Calibri"/>
                <w:sz w:val="22"/>
                <w:szCs w:val="22"/>
              </w:rPr>
              <w:t>m</w:t>
            </w:r>
            <w:r w:rsidRPr="007F14CC">
              <w:rPr>
                <w:rFonts w:eastAsia="Calibri"/>
                <w:sz w:val="22"/>
                <w:szCs w:val="22"/>
                <w:vertAlign w:val="superscript"/>
              </w:rPr>
              <w:t>3</w:t>
            </w:r>
          </w:p>
        </w:tc>
        <w:tc>
          <w:tcPr>
            <w:tcW w:w="2126" w:type="dxa"/>
          </w:tcPr>
          <w:p w14:paraId="1834191C" w14:textId="77777777" w:rsidR="00680745" w:rsidRPr="007F14CC" w:rsidRDefault="00680745" w:rsidP="0057329E">
            <w:pPr>
              <w:jc w:val="center"/>
              <w:rPr>
                <w:rFonts w:eastAsia="Calibri"/>
                <w:sz w:val="22"/>
                <w:szCs w:val="22"/>
              </w:rPr>
            </w:pPr>
            <w:r>
              <w:rPr>
                <w:rFonts w:eastAsia="Calibri"/>
                <w:sz w:val="22"/>
                <w:szCs w:val="22"/>
              </w:rPr>
              <w:t>50 – 100</w:t>
            </w:r>
            <w:r w:rsidRPr="007F14CC">
              <w:rPr>
                <w:rFonts w:eastAsia="Calibri"/>
                <w:sz w:val="22"/>
                <w:szCs w:val="22"/>
              </w:rPr>
              <w:t xml:space="preserve"> tūkst. m</w:t>
            </w:r>
            <w:r w:rsidRPr="007F14CC">
              <w:rPr>
                <w:rFonts w:eastAsia="Calibri"/>
                <w:sz w:val="22"/>
                <w:szCs w:val="22"/>
                <w:vertAlign w:val="superscript"/>
              </w:rPr>
              <w:t>3</w:t>
            </w:r>
          </w:p>
        </w:tc>
        <w:tc>
          <w:tcPr>
            <w:tcW w:w="1843" w:type="dxa"/>
          </w:tcPr>
          <w:p w14:paraId="21B3FBC6" w14:textId="77777777" w:rsidR="00680745" w:rsidRPr="007F14CC" w:rsidRDefault="00680745" w:rsidP="0057329E">
            <w:pPr>
              <w:jc w:val="center"/>
              <w:rPr>
                <w:rFonts w:eastAsia="Calibri"/>
                <w:sz w:val="22"/>
                <w:szCs w:val="22"/>
              </w:rPr>
            </w:pPr>
            <w:r>
              <w:rPr>
                <w:rFonts w:eastAsia="Calibri"/>
                <w:sz w:val="22"/>
                <w:szCs w:val="22"/>
              </w:rPr>
              <w:t>50 – 100</w:t>
            </w:r>
            <w:r w:rsidRPr="007F14CC">
              <w:rPr>
                <w:rFonts w:eastAsia="Calibri"/>
                <w:sz w:val="22"/>
                <w:szCs w:val="22"/>
              </w:rPr>
              <w:t xml:space="preserve"> tūkst. m</w:t>
            </w:r>
            <w:r w:rsidRPr="007F14CC">
              <w:rPr>
                <w:rFonts w:eastAsia="Calibri"/>
                <w:sz w:val="22"/>
                <w:szCs w:val="22"/>
                <w:vertAlign w:val="superscript"/>
              </w:rPr>
              <w:t>3</w:t>
            </w:r>
          </w:p>
        </w:tc>
      </w:tr>
    </w:tbl>
    <w:p w14:paraId="622B1B91" w14:textId="77777777" w:rsidR="00680745" w:rsidRDefault="00680745" w:rsidP="0057329E">
      <w:pPr>
        <w:pStyle w:val="ListParagraph"/>
        <w:ind w:left="0" w:right="-1"/>
        <w:jc w:val="center"/>
        <w:rPr>
          <w:sz w:val="22"/>
          <w:szCs w:val="22"/>
        </w:rPr>
      </w:pPr>
    </w:p>
    <w:p w14:paraId="5BBC090B" w14:textId="76A0EE03" w:rsidR="00350482" w:rsidRPr="00350482" w:rsidRDefault="00350482" w:rsidP="0057329E">
      <w:pPr>
        <w:ind w:firstLine="567"/>
        <w:jc w:val="both"/>
      </w:pPr>
      <w:r w:rsidRPr="00350482">
        <w:t xml:space="preserve">Darbinieku vajadzībām ieguves laukumā tiks uzstādīta bioloģiskā pārvietojamā tualete un sadzīves atkritumu savākšanas konteiners. </w:t>
      </w:r>
      <w:r w:rsidR="00680745" w:rsidRPr="00680745">
        <w:t xml:space="preserve">Sadzīvē izmantojamais ūdens personāla nodrošināšanai tiek pievests pēc nepieciešamības. </w:t>
      </w:r>
      <w:r w:rsidRPr="00350482">
        <w:t>Atkritumu apsaimniekošanu nodrošinās attiecīgo pakalpojumu sniedzēji.</w:t>
      </w:r>
    </w:p>
    <w:p w14:paraId="406854DB" w14:textId="73FD0FBB" w:rsidR="00801524" w:rsidRDefault="00801524" w:rsidP="0057329E">
      <w:pPr>
        <w:ind w:firstLine="567"/>
        <w:jc w:val="both"/>
      </w:pPr>
      <w:r>
        <w:t xml:space="preserve">Atbilstoši </w:t>
      </w:r>
      <w:r w:rsidR="007B0C51">
        <w:t>i</w:t>
      </w:r>
      <w:r>
        <w:t>esniegumam Paredzētās darbības ietvaros n</w:t>
      </w:r>
      <w:r w:rsidRPr="00801524">
        <w:t xml:space="preserve">av paredzēts izbūvēt specializētu tehnikas glabāšanas laukumu. Novietnes un uzpildes atrašanās vieta tiks pakārtota izstrādes procesam, atkarībā no izraktā laukuma apjoma. Degvielu, degvielas tvertenes, eļļas un citus ķīmiskos līdzekļus, karjera teritorijā uzglabāt nav paredzēts. Degvielas uzpilde ir paredzēta ar pievešanu, atkarībā pēc vajadzības,  izmantojot atbilstošas polietilēna transportēšanas tvertnes, kas aprīkotas ar sūkni un automātisku uzpildes pistoli. </w:t>
      </w:r>
      <w:r w:rsidR="00AB2745" w:rsidRPr="00801524">
        <w:t>Īslaicīgas</w:t>
      </w:r>
      <w:r w:rsidRPr="00801524">
        <w:t xml:space="preserve"> novietošanas/uzglabāšanas laikā (uzpildes brīdī), jebkādas tvertnes vai iepakojumi (AdBlue šķidrums, logu tīrīšanas līdzeklis u.c.) tiks novietoti uz tam speciāli paredzētiem absorbējušiem paklājiem. Neparedzētu </w:t>
      </w:r>
      <w:r w:rsidRPr="00801524">
        <w:lastRenderedPageBreak/>
        <w:t>eļļas vai degvielas noplūdes rezultātā, noplūdušās vielas ir plānots savākt ar absorbenta palīdzību.</w:t>
      </w:r>
    </w:p>
    <w:p w14:paraId="0534370B" w14:textId="25BE1EFF" w:rsidR="00801524" w:rsidRDefault="00801524" w:rsidP="00801524">
      <w:pPr>
        <w:jc w:val="center"/>
      </w:pPr>
      <w:r>
        <w:rPr>
          <w:rFonts w:eastAsia="Calibri"/>
          <w:noProof/>
        </w:rPr>
        <w:drawing>
          <wp:inline distT="0" distB="0" distL="0" distR="0" wp14:anchorId="09B7E399" wp14:editId="567BF1EA">
            <wp:extent cx="3009044" cy="2924175"/>
            <wp:effectExtent l="19050" t="19050" r="20320" b="9525"/>
            <wp:docPr id="1429008823" name="Picture 3"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008823" name="Picture 3" descr="A map of a fores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024890" cy="2939574"/>
                    </a:xfrm>
                    <a:prstGeom prst="rect">
                      <a:avLst/>
                    </a:prstGeom>
                    <a:ln>
                      <a:solidFill>
                        <a:schemeClr val="tx1">
                          <a:lumMod val="75000"/>
                          <a:lumOff val="25000"/>
                        </a:schemeClr>
                      </a:solidFill>
                    </a:ln>
                  </pic:spPr>
                </pic:pic>
              </a:graphicData>
            </a:graphic>
          </wp:inline>
        </w:drawing>
      </w:r>
    </w:p>
    <w:p w14:paraId="2846E7C1" w14:textId="1F4D9A5B" w:rsidR="00801524" w:rsidRPr="009D5249" w:rsidRDefault="00801524" w:rsidP="00801524">
      <w:pPr>
        <w:jc w:val="center"/>
        <w:rPr>
          <w:sz w:val="22"/>
          <w:szCs w:val="22"/>
        </w:rPr>
      </w:pPr>
      <w:r w:rsidRPr="009D5249">
        <w:rPr>
          <w:sz w:val="22"/>
          <w:szCs w:val="22"/>
        </w:rPr>
        <w:t xml:space="preserve">1. attēls. </w:t>
      </w:r>
      <w:r w:rsidRPr="00801524">
        <w:rPr>
          <w:sz w:val="22"/>
          <w:szCs w:val="22"/>
        </w:rPr>
        <w:t>Plānotais tehnikas uzglabāšanas un degvielas uzpildes laukums</w:t>
      </w:r>
      <w:r w:rsidRPr="009D5249">
        <w:rPr>
          <w:sz w:val="22"/>
          <w:szCs w:val="22"/>
        </w:rPr>
        <w:t>.</w:t>
      </w:r>
    </w:p>
    <w:p w14:paraId="68A1B60D" w14:textId="77777777" w:rsidR="00801524" w:rsidRDefault="00801524" w:rsidP="0057329E">
      <w:pPr>
        <w:ind w:firstLine="567"/>
        <w:jc w:val="both"/>
      </w:pPr>
    </w:p>
    <w:p w14:paraId="03654388" w14:textId="20A00C97" w:rsidR="00027B88" w:rsidRDefault="00680745" w:rsidP="0057329E">
      <w:pPr>
        <w:ind w:firstLine="567"/>
        <w:jc w:val="both"/>
      </w:pPr>
      <w:r>
        <w:t xml:space="preserve">Atbilstoši </w:t>
      </w:r>
      <w:r w:rsidR="007B0C51">
        <w:t>i</w:t>
      </w:r>
      <w:r>
        <w:t>esniegumam iegūto m</w:t>
      </w:r>
      <w:r w:rsidRPr="00680745">
        <w:t xml:space="preserve">ateriālu paredzēts izvest </w:t>
      </w:r>
      <w:r>
        <w:t>pa</w:t>
      </w:r>
      <w:r w:rsidRPr="00680745">
        <w:t xml:space="preserve"> valsts reģionālo autoceļu P113 Grobiņa – Bārta – Rucava, caur blakus esošā īpašuma zemes vienību ar kadastra apzīmējuma Nr</w:t>
      </w:r>
      <w:r w:rsidR="00AB2745" w:rsidRPr="00170240">
        <w:rPr>
          <w:rStyle w:val="markedcontent"/>
        </w:rPr>
        <w:t>. </w:t>
      </w:r>
      <w:r w:rsidRPr="00680745">
        <w:t>6460</w:t>
      </w:r>
      <w:r>
        <w:t xml:space="preserve"> </w:t>
      </w:r>
      <w:r w:rsidRPr="00680745">
        <w:t>015</w:t>
      </w:r>
      <w:r>
        <w:t xml:space="preserve"> </w:t>
      </w:r>
      <w:r w:rsidRPr="00680745">
        <w:t>0025 (Latvijas valsts mežu ceļš – “Luču dambis”), pa saskaņotu un likumā noteiktā kārtībā izbūvētu pievedceļu</w:t>
      </w:r>
      <w:r w:rsidR="000A42CB">
        <w:t>. Ir paredzēta s</w:t>
      </w:r>
      <w:r w:rsidR="000A42CB" w:rsidRPr="000A42CB">
        <w:t xml:space="preserve">ervitūta ceļa izbūve, no nekustamā īpašuma </w:t>
      </w:r>
      <w:r w:rsidR="000A42CB">
        <w:t>“</w:t>
      </w:r>
      <w:r w:rsidR="000A42CB" w:rsidRPr="000A42CB">
        <w:t>Īves” (kad</w:t>
      </w:r>
      <w:r w:rsidR="000A42CB">
        <w:t>astra</w:t>
      </w:r>
      <w:r w:rsidR="000A42CB" w:rsidRPr="000A42CB">
        <w:t xml:space="preserve"> Nr</w:t>
      </w:r>
      <w:r w:rsidR="00AB2745" w:rsidRPr="00170240">
        <w:rPr>
          <w:rStyle w:val="markedcontent"/>
        </w:rPr>
        <w:t>. </w:t>
      </w:r>
      <w:r w:rsidR="000A42CB" w:rsidRPr="000A42CB">
        <w:t>6460</w:t>
      </w:r>
      <w:r w:rsidR="000A42CB">
        <w:t xml:space="preserve"> </w:t>
      </w:r>
      <w:r w:rsidR="000A42CB" w:rsidRPr="000A42CB">
        <w:t>014</w:t>
      </w:r>
      <w:r w:rsidR="000A42CB">
        <w:t xml:space="preserve"> </w:t>
      </w:r>
      <w:r w:rsidR="000A42CB" w:rsidRPr="000A42CB">
        <w:t>0108), zemes vienības ar kadastra apzīmējuma Nr</w:t>
      </w:r>
      <w:r w:rsidR="00AB2745" w:rsidRPr="00170240">
        <w:rPr>
          <w:rStyle w:val="markedcontent"/>
        </w:rPr>
        <w:t>. </w:t>
      </w:r>
      <w:r w:rsidR="000A42CB" w:rsidRPr="000A42CB">
        <w:t>6460</w:t>
      </w:r>
      <w:r w:rsidR="000A42CB">
        <w:t xml:space="preserve"> </w:t>
      </w:r>
      <w:r w:rsidR="000A42CB" w:rsidRPr="000A42CB">
        <w:t>014</w:t>
      </w:r>
      <w:r w:rsidR="000A42CB">
        <w:t xml:space="preserve"> </w:t>
      </w:r>
      <w:r w:rsidR="000A42CB" w:rsidRPr="000A42CB">
        <w:t>0108 teritorijā, Dienvidkurzemes novadā, Grobiņas pagasts, pa blakus esošā nekustamā īpašuma “Dubeņu mežs” (kadastra Nr</w:t>
      </w:r>
      <w:r w:rsidR="00AB2745" w:rsidRPr="00170240">
        <w:rPr>
          <w:rStyle w:val="markedcontent"/>
        </w:rPr>
        <w:t>. </w:t>
      </w:r>
      <w:r w:rsidR="000A42CB" w:rsidRPr="000A42CB">
        <w:t>6460</w:t>
      </w:r>
      <w:r w:rsidR="000A42CB">
        <w:t xml:space="preserve"> </w:t>
      </w:r>
      <w:r w:rsidR="000A42CB" w:rsidRPr="000A42CB">
        <w:t>011</w:t>
      </w:r>
      <w:r w:rsidR="000A42CB">
        <w:t xml:space="preserve"> </w:t>
      </w:r>
      <w:r w:rsidR="000A42CB" w:rsidRPr="000A42CB">
        <w:t>0005) zemes vienību ar kadastra apzīmējumu 64600150025, iecirknī 209</w:t>
      </w:r>
      <w:r w:rsidR="00AB2745" w:rsidRPr="00170240">
        <w:rPr>
          <w:rStyle w:val="markedcontent"/>
        </w:rPr>
        <w:t>. </w:t>
      </w:r>
      <w:r w:rsidR="000A42CB" w:rsidRPr="000A42CB">
        <w:t>kvartāla apgabala 145</w:t>
      </w:r>
      <w:r w:rsidR="00AB2745" w:rsidRPr="00170240">
        <w:rPr>
          <w:rStyle w:val="markedcontent"/>
        </w:rPr>
        <w:t>. </w:t>
      </w:r>
      <w:r w:rsidR="000A42CB" w:rsidRPr="000A42CB">
        <w:t>kvartāla 10.,16</w:t>
      </w:r>
      <w:r w:rsidR="00AB2745" w:rsidRPr="00170240">
        <w:rPr>
          <w:rStyle w:val="markedcontent"/>
        </w:rPr>
        <w:t>. </w:t>
      </w:r>
      <w:r w:rsidR="000A42CB" w:rsidRPr="000A42CB">
        <w:t>nogabalā</w:t>
      </w:r>
      <w:r w:rsidRPr="00680745">
        <w:t xml:space="preserve"> (</w:t>
      </w:r>
      <w:r w:rsidR="009D5249">
        <w:t xml:space="preserve">skat. </w:t>
      </w:r>
      <w:r w:rsidR="00801524">
        <w:t>2</w:t>
      </w:r>
      <w:r w:rsidR="00AB2745" w:rsidRPr="00170240">
        <w:rPr>
          <w:rStyle w:val="markedcontent"/>
        </w:rPr>
        <w:t>. </w:t>
      </w:r>
      <w:r w:rsidR="009D5249">
        <w:t>att.</w:t>
      </w:r>
      <w:r w:rsidRPr="00680745">
        <w:t>). Autostāvvietu, žogu un palīgēku projektēšana un būvniecība netiek paredzēta.</w:t>
      </w:r>
    </w:p>
    <w:p w14:paraId="4BE701B2" w14:textId="77777777" w:rsidR="000A42CB" w:rsidRDefault="000A42CB" w:rsidP="0057329E">
      <w:pPr>
        <w:ind w:firstLine="567"/>
        <w:jc w:val="both"/>
      </w:pPr>
    </w:p>
    <w:p w14:paraId="04C73C7B" w14:textId="29A6912E" w:rsidR="009D5249" w:rsidRDefault="00801524" w:rsidP="009D5249">
      <w:pPr>
        <w:jc w:val="center"/>
      </w:pPr>
      <w:r>
        <w:rPr>
          <w:rFonts w:eastAsia="Calibri"/>
          <w:noProof/>
        </w:rPr>
        <w:drawing>
          <wp:inline distT="0" distB="0" distL="0" distR="0" wp14:anchorId="761C49C1" wp14:editId="24856F7B">
            <wp:extent cx="5153025" cy="2469158"/>
            <wp:effectExtent l="19050" t="19050" r="9525" b="26670"/>
            <wp:docPr id="1214577734" name="Picture 2"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77734" name="Picture 2" descr="A map of a fores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59627" cy="2472321"/>
                    </a:xfrm>
                    <a:prstGeom prst="rect">
                      <a:avLst/>
                    </a:prstGeom>
                    <a:ln>
                      <a:solidFill>
                        <a:schemeClr val="tx1">
                          <a:lumMod val="75000"/>
                          <a:lumOff val="25000"/>
                        </a:schemeClr>
                      </a:solidFill>
                    </a:ln>
                  </pic:spPr>
                </pic:pic>
              </a:graphicData>
            </a:graphic>
          </wp:inline>
        </w:drawing>
      </w:r>
    </w:p>
    <w:p w14:paraId="1EB1E413" w14:textId="48345176" w:rsidR="009D5249" w:rsidRPr="009D5249" w:rsidRDefault="00801524" w:rsidP="009D5249">
      <w:pPr>
        <w:jc w:val="center"/>
        <w:rPr>
          <w:sz w:val="22"/>
          <w:szCs w:val="22"/>
        </w:rPr>
      </w:pPr>
      <w:r>
        <w:rPr>
          <w:sz w:val="22"/>
          <w:szCs w:val="22"/>
        </w:rPr>
        <w:t>2</w:t>
      </w:r>
      <w:r w:rsidR="009D5249" w:rsidRPr="009D5249">
        <w:rPr>
          <w:sz w:val="22"/>
          <w:szCs w:val="22"/>
        </w:rPr>
        <w:t xml:space="preserve">. attēls. </w:t>
      </w:r>
      <w:r w:rsidR="00C16031" w:rsidRPr="00CB178B">
        <w:rPr>
          <w:sz w:val="22"/>
          <w:szCs w:val="22"/>
        </w:rPr>
        <w:t>Derīgā materiāla</w:t>
      </w:r>
      <w:r w:rsidR="009D5249" w:rsidRPr="009D5249">
        <w:rPr>
          <w:sz w:val="22"/>
          <w:szCs w:val="22"/>
        </w:rPr>
        <w:t xml:space="preserve"> transportēšanas maršruts.</w:t>
      </w:r>
    </w:p>
    <w:p w14:paraId="0E0099F6" w14:textId="77777777" w:rsidR="001438C8" w:rsidRDefault="001438C8" w:rsidP="0057329E">
      <w:pPr>
        <w:pStyle w:val="BodyText"/>
        <w:spacing w:after="0"/>
        <w:ind w:firstLine="567"/>
        <w:jc w:val="both"/>
        <w:rPr>
          <w:rFonts w:ascii="Times New Roman" w:hAnsi="Times New Roman"/>
          <w:sz w:val="24"/>
          <w:szCs w:val="24"/>
        </w:rPr>
      </w:pPr>
    </w:p>
    <w:p w14:paraId="3C44489D" w14:textId="0CCF7678" w:rsidR="0057329E" w:rsidRDefault="0057329E" w:rsidP="0057329E">
      <w:pPr>
        <w:pStyle w:val="BodyText"/>
        <w:spacing w:after="0"/>
        <w:ind w:firstLine="567"/>
        <w:jc w:val="both"/>
        <w:rPr>
          <w:rFonts w:ascii="Times New Roman" w:hAnsi="Times New Roman"/>
          <w:sz w:val="24"/>
          <w:szCs w:val="24"/>
        </w:rPr>
      </w:pPr>
      <w:r w:rsidRPr="00421B28">
        <w:rPr>
          <w:rFonts w:ascii="Times New Roman" w:hAnsi="Times New Roman"/>
          <w:sz w:val="24"/>
          <w:szCs w:val="24"/>
        </w:rPr>
        <w:t>Saskaņā ar LVĢMC Zemes dzīļu informācijas sistēmā</w:t>
      </w:r>
      <w:r>
        <w:rPr>
          <w:rStyle w:val="FootnoteReference"/>
          <w:rFonts w:ascii="Times New Roman" w:hAnsi="Times New Roman"/>
          <w:sz w:val="24"/>
          <w:szCs w:val="24"/>
        </w:rPr>
        <w:footnoteReference w:id="2"/>
      </w:r>
      <w:r w:rsidRPr="00421B28">
        <w:rPr>
          <w:rFonts w:ascii="Times New Roman" w:hAnsi="Times New Roman"/>
          <w:sz w:val="24"/>
          <w:szCs w:val="24"/>
        </w:rPr>
        <w:t xml:space="preserve"> pieejamo informāciju derīgo izrakteņu atradne “</w:t>
      </w:r>
      <w:r w:rsidR="000A42CB">
        <w:rPr>
          <w:rFonts w:ascii="Times New Roman" w:hAnsi="Times New Roman"/>
          <w:sz w:val="24"/>
          <w:szCs w:val="24"/>
        </w:rPr>
        <w:t>Īves</w:t>
      </w:r>
      <w:r w:rsidRPr="00421B28">
        <w:rPr>
          <w:rFonts w:ascii="Times New Roman" w:hAnsi="Times New Roman"/>
          <w:sz w:val="24"/>
          <w:szCs w:val="24"/>
        </w:rPr>
        <w:t>” atrodas teritorijā, kurā jau šobrīd intensīvi tiek veikta derīgo izrakteņu ieguve citās atradnēs (</w:t>
      </w:r>
      <w:r>
        <w:rPr>
          <w:rFonts w:ascii="Times New Roman" w:hAnsi="Times New Roman"/>
          <w:sz w:val="24"/>
          <w:szCs w:val="24"/>
        </w:rPr>
        <w:t>izvērtējums sniegts 5</w:t>
      </w:r>
      <w:r w:rsidR="00AB2745" w:rsidRPr="00170240">
        <w:rPr>
          <w:rStyle w:val="markedcontent"/>
          <w:rFonts w:ascii="Times New Roman" w:hAnsi="Times New Roman"/>
          <w:sz w:val="24"/>
          <w:szCs w:val="24"/>
        </w:rPr>
        <w:t>. </w:t>
      </w:r>
      <w:r>
        <w:rPr>
          <w:rFonts w:ascii="Times New Roman" w:hAnsi="Times New Roman"/>
          <w:sz w:val="24"/>
          <w:szCs w:val="24"/>
        </w:rPr>
        <w:t>sadaļā</w:t>
      </w:r>
      <w:r w:rsidRPr="00421B28">
        <w:rPr>
          <w:rFonts w:ascii="Times New Roman" w:hAnsi="Times New Roman"/>
          <w:sz w:val="24"/>
          <w:szCs w:val="24"/>
        </w:rPr>
        <w:t xml:space="preserve">). </w:t>
      </w:r>
    </w:p>
    <w:p w14:paraId="556961EC" w14:textId="2EB378DC" w:rsidR="001C3B2C" w:rsidRPr="00893617" w:rsidRDefault="001C3B2C" w:rsidP="0057329E">
      <w:pPr>
        <w:pStyle w:val="BodyText"/>
        <w:spacing w:after="0"/>
        <w:ind w:firstLine="567"/>
        <w:jc w:val="both"/>
        <w:rPr>
          <w:rFonts w:ascii="Times New Roman" w:hAnsi="Times New Roman"/>
          <w:sz w:val="24"/>
          <w:szCs w:val="24"/>
        </w:rPr>
      </w:pPr>
      <w:r w:rsidRPr="00893617">
        <w:rPr>
          <w:rFonts w:ascii="Times New Roman" w:hAnsi="Times New Roman"/>
          <w:sz w:val="24"/>
          <w:szCs w:val="24"/>
        </w:rPr>
        <w:lastRenderedPageBreak/>
        <w:t xml:space="preserve">Izvērtējot iepriekš minēto Valsts vides dienests secina, ka paredzētā darbība atbilst likuma “Par ietekmes uz vidi </w:t>
      </w:r>
      <w:r w:rsidRPr="008C0F03">
        <w:rPr>
          <w:rFonts w:ascii="Times New Roman" w:hAnsi="Times New Roman"/>
          <w:sz w:val="24"/>
          <w:szCs w:val="24"/>
        </w:rPr>
        <w:t>novērtējumu” 3.</w:t>
      </w:r>
      <w:r w:rsidRPr="008C0F03">
        <w:rPr>
          <w:rFonts w:ascii="Times New Roman" w:hAnsi="Times New Roman"/>
          <w:sz w:val="24"/>
          <w:szCs w:val="24"/>
          <w:vertAlign w:val="superscript"/>
        </w:rPr>
        <w:t>2</w:t>
      </w:r>
      <w:r w:rsidRPr="008C0F03">
        <w:rPr>
          <w:rFonts w:ascii="Times New Roman" w:hAnsi="Times New Roman"/>
          <w:sz w:val="24"/>
          <w:szCs w:val="24"/>
        </w:rPr>
        <w:t xml:space="preserve"> panta pirmās daļas 1)</w:t>
      </w:r>
      <w:r w:rsidR="00801524">
        <w:rPr>
          <w:rFonts w:ascii="Times New Roman" w:hAnsi="Times New Roman"/>
          <w:sz w:val="24"/>
          <w:szCs w:val="24"/>
        </w:rPr>
        <w:t xml:space="preserve"> punktam </w:t>
      </w:r>
      <w:r w:rsidR="00801524" w:rsidRPr="00801524">
        <w:rPr>
          <w:rFonts w:ascii="Times New Roman" w:hAnsi="Times New Roman"/>
          <w:i/>
          <w:iCs/>
          <w:sz w:val="24"/>
          <w:szCs w:val="24"/>
        </w:rPr>
        <w:t>šā likuma 2.pielikumā minētajām paredzētajām darbībām</w:t>
      </w:r>
      <w:r w:rsidR="00801524">
        <w:rPr>
          <w:rFonts w:ascii="Times New Roman" w:hAnsi="Times New Roman"/>
          <w:sz w:val="24"/>
          <w:szCs w:val="24"/>
        </w:rPr>
        <w:t>, 4)</w:t>
      </w:r>
      <w:r>
        <w:rPr>
          <w:rFonts w:ascii="Times New Roman" w:hAnsi="Times New Roman"/>
          <w:sz w:val="24"/>
          <w:szCs w:val="24"/>
        </w:rPr>
        <w:t xml:space="preserve"> </w:t>
      </w:r>
      <w:r w:rsidRPr="008C0F03">
        <w:rPr>
          <w:rFonts w:ascii="Times New Roman" w:hAnsi="Times New Roman"/>
          <w:sz w:val="24"/>
          <w:szCs w:val="24"/>
        </w:rPr>
        <w:t>punktam</w:t>
      </w:r>
      <w:r w:rsidR="00801524">
        <w:rPr>
          <w:rFonts w:ascii="Times New Roman" w:hAnsi="Times New Roman"/>
          <w:sz w:val="24"/>
          <w:szCs w:val="24"/>
        </w:rPr>
        <w:t xml:space="preserve"> </w:t>
      </w:r>
      <w:r w:rsidR="00801524" w:rsidRPr="009A27DE">
        <w:rPr>
          <w:rFonts w:ascii="Times New Roman" w:hAnsi="Times New Roman"/>
          <w:i/>
          <w:iCs/>
          <w:sz w:val="24"/>
          <w:szCs w:val="24"/>
        </w:rPr>
        <w:t>vairākām līdzīgām paredzētajām darbībām, kuras ietekmē vienu un to pašu teritoriju un kuru izmaiņu rezultātā summāri tiks sasniegtas šā likuma 1. vai 2.</w:t>
      </w:r>
      <w:r w:rsidR="00801524">
        <w:rPr>
          <w:rFonts w:ascii="Times New Roman" w:hAnsi="Times New Roman"/>
          <w:i/>
          <w:iCs/>
          <w:sz w:val="24"/>
          <w:szCs w:val="24"/>
        </w:rPr>
        <w:t xml:space="preserve"> </w:t>
      </w:r>
      <w:r w:rsidR="00801524" w:rsidRPr="009A27DE">
        <w:rPr>
          <w:rFonts w:ascii="Times New Roman" w:hAnsi="Times New Roman"/>
          <w:i/>
          <w:iCs/>
          <w:sz w:val="24"/>
          <w:szCs w:val="24"/>
        </w:rPr>
        <w:t>pielikumā minētās robežvērtības</w:t>
      </w:r>
      <w:r w:rsidRPr="008C0F03">
        <w:rPr>
          <w:rFonts w:ascii="Times New Roman" w:hAnsi="Times New Roman"/>
          <w:sz w:val="24"/>
          <w:szCs w:val="24"/>
        </w:rPr>
        <w:t xml:space="preserve"> un 2. pielikuma 2. punkta 1) apakšpunktam: </w:t>
      </w:r>
      <w:r w:rsidRPr="008C0F03">
        <w:rPr>
          <w:rFonts w:ascii="Times New Roman" w:hAnsi="Times New Roman"/>
          <w:i/>
          <w:iCs/>
          <w:sz w:val="24"/>
          <w:szCs w:val="24"/>
        </w:rPr>
        <w:t>derīgo izrakteņu ieguve 5 hektāru vai lielākā platībā</w:t>
      </w:r>
      <w:r w:rsidRPr="008C0F03">
        <w:rPr>
          <w:rFonts w:ascii="Times New Roman" w:hAnsi="Times New Roman"/>
          <w:sz w:val="24"/>
          <w:szCs w:val="24"/>
        </w:rPr>
        <w:t>,</w:t>
      </w:r>
      <w:r w:rsidR="00801524">
        <w:rPr>
          <w:rFonts w:ascii="Times New Roman" w:hAnsi="Times New Roman"/>
          <w:sz w:val="24"/>
          <w:szCs w:val="24"/>
        </w:rPr>
        <w:t xml:space="preserve"> </w:t>
      </w:r>
      <w:r w:rsidRPr="008C0F03">
        <w:rPr>
          <w:rFonts w:ascii="Times New Roman" w:hAnsi="Times New Roman"/>
          <w:sz w:val="24"/>
          <w:szCs w:val="24"/>
        </w:rPr>
        <w:t>līdz ar to tai ir jāveic ietekmes sākotnējais izvērtējums</w:t>
      </w:r>
      <w:r w:rsidRPr="00893617">
        <w:rPr>
          <w:rFonts w:ascii="Times New Roman" w:hAnsi="Times New Roman"/>
          <w:sz w:val="24"/>
          <w:szCs w:val="24"/>
        </w:rPr>
        <w:t>.</w:t>
      </w:r>
    </w:p>
    <w:p w14:paraId="4DD3EA32" w14:textId="77777777" w:rsidR="00765D66" w:rsidRDefault="00765D66" w:rsidP="00AD4C41">
      <w:pPr>
        <w:pStyle w:val="BodyText"/>
        <w:spacing w:after="0"/>
        <w:ind w:firstLine="426"/>
        <w:jc w:val="both"/>
        <w:rPr>
          <w:rStyle w:val="markedcontent"/>
          <w:rFonts w:ascii="Times New Roman" w:hAnsi="Times New Roman"/>
          <w:sz w:val="24"/>
          <w:szCs w:val="24"/>
        </w:rPr>
      </w:pPr>
    </w:p>
    <w:p w14:paraId="4F622BC4" w14:textId="77777777" w:rsidR="00D93A64" w:rsidRPr="00F839E7" w:rsidRDefault="00D93A64" w:rsidP="00AD4C41">
      <w:pPr>
        <w:pStyle w:val="ListParagraph"/>
        <w:numPr>
          <w:ilvl w:val="0"/>
          <w:numId w:val="1"/>
        </w:numPr>
        <w:tabs>
          <w:tab w:val="left" w:pos="426"/>
        </w:tabs>
        <w:snapToGrid w:val="0"/>
        <w:ind w:right="-1"/>
        <w:jc w:val="both"/>
        <w:rPr>
          <w:b/>
        </w:rPr>
      </w:pPr>
      <w:r w:rsidRPr="00F839E7">
        <w:rPr>
          <w:b/>
        </w:rPr>
        <w:t>Paredzētās darbības ietekmes uz vidi vērtēšanas nepieciešamības pamatojums (iespējamās ietekmes būtiskuma novērtējums):</w:t>
      </w:r>
    </w:p>
    <w:p w14:paraId="321DE76B" w14:textId="376FFA58" w:rsidR="00116B47" w:rsidRPr="00F839E7" w:rsidRDefault="00116B47" w:rsidP="00AD4C41">
      <w:pPr>
        <w:ind w:firstLine="567"/>
        <w:jc w:val="both"/>
        <w:textAlignment w:val="baseline"/>
      </w:pPr>
      <w:r w:rsidRPr="00F839E7">
        <w:t>Paredzētās darbības ietekmes sākotnējais izvērtējums veikts, pamatojoties uz likuma “Par ietekmes uz vidi novērtējumu” 3.</w:t>
      </w:r>
      <w:r w:rsidRPr="00F839E7">
        <w:rPr>
          <w:vertAlign w:val="superscript"/>
        </w:rPr>
        <w:t>2</w:t>
      </w:r>
      <w:r w:rsidRPr="00F839E7">
        <w:t xml:space="preserve"> panta pirmās daļas </w:t>
      </w:r>
      <w:r w:rsidR="003E26BC">
        <w:t>1</w:t>
      </w:r>
      <w:r w:rsidRPr="00F839E7">
        <w:t>)</w:t>
      </w:r>
      <w:r w:rsidR="00AB2745">
        <w:t>, 4)</w:t>
      </w:r>
      <w:r w:rsidRPr="00F839E7">
        <w:t xml:space="preserve"> punktu un Ministru kabineta 2015</w:t>
      </w:r>
      <w:r w:rsidR="00AB2745" w:rsidRPr="00170240">
        <w:rPr>
          <w:rStyle w:val="markedcontent"/>
        </w:rPr>
        <w:t>. </w:t>
      </w:r>
      <w:r w:rsidRPr="00F839E7">
        <w:t>gada 13</w:t>
      </w:r>
      <w:r w:rsidR="00AB2745" w:rsidRPr="00170240">
        <w:rPr>
          <w:rStyle w:val="markedcontent"/>
        </w:rPr>
        <w:t>. </w:t>
      </w:r>
      <w:r w:rsidRPr="00F839E7">
        <w:t>janvāra noteikumu Nr</w:t>
      </w:r>
      <w:r w:rsidR="00AB2745" w:rsidRPr="00170240">
        <w:rPr>
          <w:rStyle w:val="markedcontent"/>
        </w:rPr>
        <w:t>. </w:t>
      </w:r>
      <w:r w:rsidRPr="00F839E7">
        <w:t>18 “Kārtība, kādā novērtē paredzētās darbības ietekmi uz vidi un akceptē paredzēto darbību” 13</w:t>
      </w:r>
      <w:r w:rsidR="00AB2745" w:rsidRPr="00170240">
        <w:rPr>
          <w:rStyle w:val="markedcontent"/>
        </w:rPr>
        <w:t>. </w:t>
      </w:r>
      <w:r w:rsidRPr="00F839E7">
        <w:t>punktu, kā arī Administratīvā procesa likuma 85</w:t>
      </w:r>
      <w:r w:rsidR="00AB2745" w:rsidRPr="00170240">
        <w:rPr>
          <w:rStyle w:val="markedcontent"/>
        </w:rPr>
        <w:t>. </w:t>
      </w:r>
      <w:r w:rsidRPr="00F839E7">
        <w:t>pantu. Novērtēšana veikta, balstoties uz Eiropas Savienības sākotnējā izvērtējuma vadlīnijās noteikto pieeju un kritērijiem, kas interpretē Eiropas Parlamenta un Padomes direktīvu 2014/52/ES (ar ko groza Direktīvu 2011/92/ES par dažu sabiedrisku un privātu projektu ietekmes uz vidi novērtējumu).</w:t>
      </w:r>
    </w:p>
    <w:p w14:paraId="23573105" w14:textId="6A9ACFA5" w:rsidR="00D93A64" w:rsidRPr="00F839E7" w:rsidRDefault="00D93A64" w:rsidP="00AD4C41">
      <w:pPr>
        <w:pStyle w:val="BodyText"/>
        <w:spacing w:after="0"/>
        <w:ind w:firstLine="567"/>
        <w:jc w:val="both"/>
        <w:rPr>
          <w:rFonts w:ascii="Times New Roman" w:hAnsi="Times New Roman"/>
          <w:sz w:val="24"/>
          <w:szCs w:val="24"/>
        </w:rPr>
      </w:pPr>
      <w:r w:rsidRPr="00F839E7">
        <w:rPr>
          <w:rFonts w:ascii="Times New Roman" w:hAnsi="Times New Roman"/>
          <w:sz w:val="24"/>
          <w:szCs w:val="24"/>
        </w:rPr>
        <w:t xml:space="preserve">Likuma “Par ietekmes uz vidi novērtējumu” </w:t>
      </w:r>
      <w:r w:rsidRPr="00F839E7">
        <w:rPr>
          <w:rFonts w:ascii="Times New Roman" w:hAnsi="Times New Roman"/>
          <w:sz w:val="24"/>
          <w:lang w:eastAsia="ar-SA"/>
        </w:rPr>
        <w:t>8</w:t>
      </w:r>
      <w:r w:rsidR="00AB2745" w:rsidRPr="00170240">
        <w:rPr>
          <w:rStyle w:val="markedcontent"/>
          <w:rFonts w:ascii="Times New Roman" w:hAnsi="Times New Roman"/>
          <w:sz w:val="24"/>
          <w:szCs w:val="24"/>
        </w:rPr>
        <w:t>. </w:t>
      </w:r>
      <w:r w:rsidRPr="00F839E7">
        <w:rPr>
          <w:rFonts w:ascii="Times New Roman" w:hAnsi="Times New Roman"/>
          <w:sz w:val="24"/>
          <w:lang w:eastAsia="ar-SA"/>
        </w:rPr>
        <w:t>panta pirmā daļa nosaka, ka piesakot darbību, ierosinātājs norāda vismaz divus dažādus risinājumus attiecībā uz šīs darbības vietu vai izmantojamo tehnoloģiju veidiem. Ierosinātājs nav iesniedzis paredzētās darbības divus iespējamos variantus, tādējādi Valsts vides dienests kā otro alternatīvo risinājumu pieņem variantu, ka paredzētā darbība netiks īstenota.</w:t>
      </w:r>
    </w:p>
    <w:p w14:paraId="63005499" w14:textId="4863CDCB" w:rsidR="00D93A64" w:rsidRPr="00F839E7" w:rsidRDefault="00D93A64" w:rsidP="00AD4C41">
      <w:pPr>
        <w:pStyle w:val="BodyText"/>
        <w:spacing w:after="0"/>
        <w:ind w:firstLine="567"/>
        <w:jc w:val="both"/>
        <w:rPr>
          <w:rFonts w:ascii="Times New Roman" w:hAnsi="Times New Roman"/>
          <w:sz w:val="24"/>
          <w:szCs w:val="24"/>
        </w:rPr>
      </w:pPr>
      <w:r w:rsidRPr="00F839E7">
        <w:rPr>
          <w:rFonts w:ascii="Times New Roman" w:hAnsi="Times New Roman"/>
          <w:sz w:val="24"/>
          <w:szCs w:val="24"/>
        </w:rPr>
        <w:t xml:space="preserve">Sākotnējā ietekmes </w:t>
      </w:r>
      <w:r w:rsidR="00CA02A3" w:rsidRPr="00F839E7">
        <w:rPr>
          <w:rFonts w:ascii="Times New Roman" w:hAnsi="Times New Roman"/>
          <w:sz w:val="24"/>
          <w:szCs w:val="24"/>
        </w:rPr>
        <w:t>iz</w:t>
      </w:r>
      <w:r w:rsidRPr="00F839E7">
        <w:rPr>
          <w:rFonts w:ascii="Times New Roman" w:hAnsi="Times New Roman"/>
          <w:sz w:val="24"/>
          <w:szCs w:val="24"/>
        </w:rPr>
        <w:t xml:space="preserve">vērtējuma ietvaros tika identificētas potenciāli būtiskākās ietekmes, kas ir saistītas ar likuma “Par ietekmes uz vidi novērtējumu” 11. panta pirmās daļas 3) punktu: </w:t>
      </w:r>
      <w:r w:rsidRPr="00F839E7">
        <w:rPr>
          <w:rFonts w:ascii="Times New Roman" w:hAnsi="Times New Roman"/>
          <w:i/>
          <w:iCs/>
          <w:sz w:val="24"/>
          <w:szCs w:val="24"/>
        </w:rPr>
        <w:t>dabas resursu, jo īpaši zemes dzīļu, augsnes, ūdens un bioloģiskās daudzveidības izmantošanu</w:t>
      </w:r>
      <w:r w:rsidRPr="00F839E7">
        <w:rPr>
          <w:rFonts w:ascii="Times New Roman" w:hAnsi="Times New Roman"/>
          <w:sz w:val="24"/>
          <w:szCs w:val="24"/>
        </w:rPr>
        <w:t xml:space="preserve">, otrās daļas 2) punktu: </w:t>
      </w:r>
      <w:r w:rsidRPr="00F839E7">
        <w:rPr>
          <w:rFonts w:ascii="Times New Roman" w:hAnsi="Times New Roman"/>
          <w:i/>
          <w:iCs/>
          <w:sz w:val="24"/>
          <w:szCs w:val="24"/>
        </w:rPr>
        <w:t>attiecīgajā teritorijā esošo dabas resursu [tostarp augsnes, zemes dzīļu, ūdens un bioloģiskās daudzveidības (īpaši ņemot vērā aizsargājamās sugas, to dzīvotnes, īpaši aizsargājamos un Eiropas Savienības nozīmes biotopus)] relatīvais daudzums, pieejamība un pietiekamība, kvalitāte un atjaunošanas iespējas</w:t>
      </w:r>
      <w:r w:rsidRPr="00F839E7">
        <w:rPr>
          <w:rFonts w:ascii="Times New Roman" w:hAnsi="Times New Roman"/>
          <w:sz w:val="24"/>
          <w:szCs w:val="24"/>
        </w:rPr>
        <w:t xml:space="preserve">, 3) punkta a) apakšpunktu: </w:t>
      </w:r>
      <w:r w:rsidRPr="00F839E7">
        <w:rPr>
          <w:rFonts w:ascii="Times New Roman" w:hAnsi="Times New Roman"/>
          <w:i/>
          <w:iCs/>
          <w:sz w:val="24"/>
          <w:szCs w:val="24"/>
        </w:rPr>
        <w:t>dabiskās vides absorbcijas spēja, kas vērtējama, pievēršot īpašu uzmanību virszemes ūdensobjektu aizsargjoslām un upju grīvām,</w:t>
      </w:r>
      <w:r w:rsidRPr="00F839E7">
        <w:rPr>
          <w:rFonts w:ascii="Times New Roman" w:hAnsi="Times New Roman"/>
          <w:sz w:val="24"/>
          <w:szCs w:val="24"/>
        </w:rPr>
        <w:t xml:space="preserve"> ņemot vērā trešās daļas 1) punktu: </w:t>
      </w:r>
      <w:r w:rsidRPr="00F839E7">
        <w:rPr>
          <w:rFonts w:ascii="Times New Roman" w:hAnsi="Times New Roman"/>
          <w:i/>
          <w:iCs/>
          <w:sz w:val="24"/>
          <w:szCs w:val="24"/>
        </w:rPr>
        <w:t>ietekmes apjomu un telpisko izplatību (iespējamai ietekmei pakļautās teritorijas lielumu un pakļauto iedzīvotāju skaitu)</w:t>
      </w:r>
      <w:r w:rsidRPr="00F839E7">
        <w:rPr>
          <w:rFonts w:ascii="Times New Roman" w:hAnsi="Times New Roman"/>
          <w:sz w:val="24"/>
          <w:szCs w:val="24"/>
        </w:rPr>
        <w:t>.</w:t>
      </w:r>
    </w:p>
    <w:p w14:paraId="47C06839" w14:textId="6DB49C83" w:rsidR="00C16031" w:rsidRPr="008B0886" w:rsidRDefault="00C16031" w:rsidP="00C16031">
      <w:pPr>
        <w:ind w:firstLine="540"/>
        <w:jc w:val="both"/>
        <w:textAlignment w:val="baseline"/>
      </w:pPr>
      <w:r w:rsidRPr="008B0886">
        <w:t>Derīgo izrakteņu ieguve pēc būtības būs saistīta ar ilgstošu neatjaunojamo zemes dzīļu resursu ieguvi. Lai arī ietekme būs lokālā mēroga un smilts krājumi Latvijā ir plaši izplatīti, turklāt iegūtais materiāls var tikt lietderīgi izmantots, piemēram, autoceļu būvniecībai un uzturēšanai, būvniecībā kā betona sastāvdaļa vai pamatu izbūvē un citiem mērķiem, tomēr paredzētās darbības vietā un reģionā kopumā derīgo izrakteņu krājumi neatgriezeniski tiks izsmelti. Apkārtējā teritorijā jau šobrīd ir izveidojusies degradēta ainava, jo derīgo izrakteņu ieguve tiek veikta haotiski, izveidojot rakumus (arī uzbērumus krautņu veidā) dažādos nekustamajos īpašumos. Pēc būtības atradnes “</w:t>
      </w:r>
      <w:r>
        <w:t>Īves</w:t>
      </w:r>
      <w:r w:rsidRPr="008B0886">
        <w:t xml:space="preserve">” izstrāde būs vienlīdzīga apkārtējās teritorijas izmantošanas veidam, tomēr mazās atradņu platības rada sašķeltu ainavu un paredzētās izstrādes uzsākšana šo teritoriju paplašinās. Negatīva ietekme uz ainavas estētisko vērtību ir sagaidāma ilgstoši. </w:t>
      </w:r>
    </w:p>
    <w:p w14:paraId="1ECD3C07" w14:textId="758064F2" w:rsidR="003E26BC" w:rsidRDefault="00845A31" w:rsidP="00AD4C41">
      <w:pPr>
        <w:ind w:firstLine="567"/>
        <w:jc w:val="both"/>
      </w:pPr>
      <w:r w:rsidRPr="00845A31">
        <w:t>Vērtējot potenciālās ietekmes, ko varētu radīt derīgo izrakteņu ieguve kopumā reģionā, ņemot vērā piesardzības principu, ir saistītas ar derīgo izrakteņu ieguvi zem gruntsūdens līmeņa, tā kā daļa krājumu atrodas zem gruntsūdens līmeņa, līdz ar to lielākais ieguves procesa laiks būs saistīts ar ūdens uzkrāšanos atrad</w:t>
      </w:r>
      <w:r w:rsidR="000E60F9">
        <w:t>nes</w:t>
      </w:r>
      <w:r w:rsidRPr="00845A31">
        <w:t xml:space="preserve"> teritorijās. Lai arī paredzētās darbības vietā nav paredzēta gruntsūdeņu pazemināšana, tomēr arī tādas derīgo izrakteņu ieguves laikā ir novērojamas gruntsūdeņu svārstības, turklāt jāņem vērā, ka reģionā ir diezgan augsts gruntsūdens līmenis, līdz to jau pie minimāliem ieguves dziļumiem veidojas ūdenstilpes. Tāpat </w:t>
      </w:r>
      <w:r w:rsidRPr="00845A31">
        <w:lastRenderedPageBreak/>
        <w:t xml:space="preserve">kopumā šādas darbības rezultātā būtiska ietekme var tikt radīta arī uz ūdens līmeņa svārstībām tuvāko viensētu akās un ūdensapgādes urbumos. Konkrētajā gadījumā fakts, ka tuvākajā apkārtnē </w:t>
      </w:r>
      <w:r>
        <w:t>notiks aktīva</w:t>
      </w:r>
      <w:r w:rsidRPr="00845A31">
        <w:t xml:space="preserve"> derīgo izrakteņu ieguve, liek kritiski vērtēt gruntsūdens līmeņa izmaiņas un rada nepieciešamību pēc papildus izvērtējuma un risinājuma nelabvēlīgas ietekmes apzināšanai un samazināšanai.</w:t>
      </w:r>
    </w:p>
    <w:p w14:paraId="69F59558" w14:textId="021F7B72" w:rsidR="001438C8" w:rsidRPr="001438C8" w:rsidRDefault="001438C8" w:rsidP="001438C8">
      <w:pPr>
        <w:pStyle w:val="BodyText"/>
        <w:spacing w:after="0"/>
        <w:ind w:firstLine="567"/>
        <w:jc w:val="both"/>
        <w:rPr>
          <w:rFonts w:ascii="Times New Roman" w:hAnsi="Times New Roman"/>
          <w:sz w:val="24"/>
          <w:szCs w:val="24"/>
        </w:rPr>
      </w:pPr>
      <w:r w:rsidRPr="00F839E7">
        <w:rPr>
          <w:rFonts w:ascii="Times New Roman" w:hAnsi="Times New Roman"/>
          <w:sz w:val="24"/>
          <w:szCs w:val="24"/>
        </w:rPr>
        <w:t xml:space="preserve">Saskaņā ar Valsts zemes dienesta Kadastra informācijas sistēmas datiem derīgo izrakteņu ieguve paredzēta viena nekustamā īpašuma robežās. Zemes vienības ar kadastra apzīmējumu </w:t>
      </w:r>
      <w:r w:rsidRPr="00A87259">
        <w:rPr>
          <w:rFonts w:ascii="Times New Roman" w:hAnsi="Times New Roman"/>
          <w:sz w:val="24"/>
          <w:szCs w:val="24"/>
        </w:rPr>
        <w:t>5486</w:t>
      </w:r>
      <w:r>
        <w:rPr>
          <w:rFonts w:ascii="Times New Roman" w:hAnsi="Times New Roman"/>
          <w:sz w:val="24"/>
          <w:szCs w:val="24"/>
        </w:rPr>
        <w:t xml:space="preserve"> </w:t>
      </w:r>
      <w:r w:rsidRPr="00A87259">
        <w:rPr>
          <w:rFonts w:ascii="Times New Roman" w:hAnsi="Times New Roman"/>
          <w:sz w:val="24"/>
          <w:szCs w:val="24"/>
        </w:rPr>
        <w:t>002</w:t>
      </w:r>
      <w:r>
        <w:rPr>
          <w:rFonts w:ascii="Times New Roman" w:hAnsi="Times New Roman"/>
          <w:sz w:val="24"/>
          <w:szCs w:val="24"/>
        </w:rPr>
        <w:t xml:space="preserve"> </w:t>
      </w:r>
      <w:r w:rsidRPr="00A87259">
        <w:rPr>
          <w:rFonts w:ascii="Times New Roman" w:hAnsi="Times New Roman"/>
          <w:sz w:val="24"/>
          <w:szCs w:val="24"/>
        </w:rPr>
        <w:t>0005</w:t>
      </w:r>
      <w:r>
        <w:rPr>
          <w:rFonts w:ascii="Times New Roman" w:hAnsi="Times New Roman"/>
          <w:sz w:val="24"/>
          <w:szCs w:val="24"/>
        </w:rPr>
        <w:t xml:space="preserve"> </w:t>
      </w:r>
      <w:r w:rsidRPr="00F839E7">
        <w:rPr>
          <w:rFonts w:ascii="Times New Roman" w:hAnsi="Times New Roman"/>
          <w:sz w:val="24"/>
          <w:szCs w:val="24"/>
        </w:rPr>
        <w:t xml:space="preserve">lietošanas mērķis ir </w:t>
      </w:r>
      <w:r>
        <w:rPr>
          <w:rFonts w:ascii="Times New Roman" w:hAnsi="Times New Roman"/>
          <w:sz w:val="24"/>
          <w:szCs w:val="24"/>
        </w:rPr>
        <w:t>mežsaimniec</w:t>
      </w:r>
      <w:r w:rsidRPr="00F839E7">
        <w:rPr>
          <w:rFonts w:ascii="Times New Roman" w:hAnsi="Times New Roman"/>
          <w:sz w:val="24"/>
          <w:szCs w:val="24"/>
        </w:rPr>
        <w:t>ība ar kopējo platību 1</w:t>
      </w:r>
      <w:r>
        <w:rPr>
          <w:rFonts w:ascii="Times New Roman" w:hAnsi="Times New Roman"/>
          <w:sz w:val="24"/>
          <w:szCs w:val="24"/>
        </w:rPr>
        <w:t>8</w:t>
      </w:r>
      <w:r w:rsidRPr="00F839E7">
        <w:rPr>
          <w:rFonts w:ascii="Times New Roman" w:hAnsi="Times New Roman"/>
          <w:sz w:val="24"/>
          <w:szCs w:val="24"/>
        </w:rPr>
        <w:t>,</w:t>
      </w:r>
      <w:r>
        <w:rPr>
          <w:rFonts w:ascii="Times New Roman" w:hAnsi="Times New Roman"/>
          <w:sz w:val="24"/>
          <w:szCs w:val="24"/>
        </w:rPr>
        <w:t>78</w:t>
      </w:r>
      <w:r w:rsidRPr="00F839E7">
        <w:rPr>
          <w:rFonts w:ascii="Times New Roman" w:hAnsi="Times New Roman"/>
          <w:sz w:val="24"/>
          <w:szCs w:val="24"/>
        </w:rPr>
        <w:t xml:space="preserve"> ha, ko </w:t>
      </w:r>
      <w:r w:rsidRPr="0059665E">
        <w:rPr>
          <w:rFonts w:ascii="Times New Roman" w:hAnsi="Times New Roman"/>
          <w:sz w:val="24"/>
          <w:szCs w:val="24"/>
        </w:rPr>
        <w:t xml:space="preserve">veido </w:t>
      </w:r>
      <w:r>
        <w:rPr>
          <w:rFonts w:ascii="Times New Roman" w:hAnsi="Times New Roman"/>
          <w:sz w:val="24"/>
          <w:szCs w:val="24"/>
        </w:rPr>
        <w:t>ganības</w:t>
      </w:r>
      <w:r w:rsidRPr="0059665E">
        <w:rPr>
          <w:rFonts w:ascii="Times New Roman" w:hAnsi="Times New Roman"/>
          <w:sz w:val="24"/>
          <w:szCs w:val="24"/>
        </w:rPr>
        <w:t xml:space="preserve"> (</w:t>
      </w:r>
      <w:r>
        <w:rPr>
          <w:rFonts w:ascii="Times New Roman" w:hAnsi="Times New Roman"/>
          <w:sz w:val="24"/>
          <w:szCs w:val="24"/>
        </w:rPr>
        <w:t>2,6</w:t>
      </w:r>
      <w:r w:rsidRPr="0059665E">
        <w:rPr>
          <w:rFonts w:ascii="Times New Roman" w:hAnsi="Times New Roman"/>
          <w:sz w:val="24"/>
          <w:szCs w:val="24"/>
        </w:rPr>
        <w:t xml:space="preserve"> ha), mežs (</w:t>
      </w:r>
      <w:r>
        <w:rPr>
          <w:rFonts w:ascii="Times New Roman" w:hAnsi="Times New Roman"/>
          <w:sz w:val="24"/>
          <w:szCs w:val="24"/>
        </w:rPr>
        <w:t>15</w:t>
      </w:r>
      <w:r w:rsidRPr="0059665E">
        <w:rPr>
          <w:rFonts w:ascii="Times New Roman" w:hAnsi="Times New Roman"/>
          <w:sz w:val="24"/>
          <w:szCs w:val="24"/>
        </w:rPr>
        <w:t>,</w:t>
      </w:r>
      <w:r>
        <w:rPr>
          <w:rFonts w:ascii="Times New Roman" w:hAnsi="Times New Roman"/>
          <w:sz w:val="24"/>
          <w:szCs w:val="24"/>
        </w:rPr>
        <w:t>5</w:t>
      </w:r>
      <w:r w:rsidRPr="0059665E">
        <w:rPr>
          <w:rFonts w:ascii="Times New Roman" w:hAnsi="Times New Roman"/>
          <w:sz w:val="24"/>
          <w:szCs w:val="24"/>
        </w:rPr>
        <w:t xml:space="preserve"> ha), zeme</w:t>
      </w:r>
      <w:r>
        <w:rPr>
          <w:rFonts w:ascii="Times New Roman" w:hAnsi="Times New Roman"/>
          <w:sz w:val="24"/>
          <w:szCs w:val="24"/>
        </w:rPr>
        <w:t xml:space="preserve"> zem ūdeņiem</w:t>
      </w:r>
      <w:r w:rsidRPr="0059665E">
        <w:rPr>
          <w:rFonts w:ascii="Times New Roman" w:hAnsi="Times New Roman"/>
          <w:sz w:val="24"/>
          <w:szCs w:val="24"/>
        </w:rPr>
        <w:t xml:space="preserve"> (</w:t>
      </w:r>
      <w:r>
        <w:rPr>
          <w:rFonts w:ascii="Times New Roman" w:hAnsi="Times New Roman"/>
          <w:sz w:val="24"/>
          <w:szCs w:val="24"/>
        </w:rPr>
        <w:t>0</w:t>
      </w:r>
      <w:r w:rsidRPr="0059665E">
        <w:rPr>
          <w:rFonts w:ascii="Times New Roman" w:hAnsi="Times New Roman"/>
          <w:sz w:val="24"/>
          <w:szCs w:val="24"/>
        </w:rPr>
        <w:t>,</w:t>
      </w:r>
      <w:r>
        <w:rPr>
          <w:rFonts w:ascii="Times New Roman" w:hAnsi="Times New Roman"/>
          <w:sz w:val="24"/>
          <w:szCs w:val="24"/>
        </w:rPr>
        <w:t>68</w:t>
      </w:r>
      <w:r w:rsidRPr="0059665E">
        <w:rPr>
          <w:rFonts w:ascii="Times New Roman" w:hAnsi="Times New Roman"/>
          <w:sz w:val="24"/>
          <w:szCs w:val="24"/>
        </w:rPr>
        <w:t xml:space="preserve"> ha) Nekustamā īpašuma objekta apgrūtinājumi: </w:t>
      </w:r>
      <w:r>
        <w:rPr>
          <w:rFonts w:ascii="Times New Roman" w:hAnsi="Times New Roman"/>
          <w:sz w:val="24"/>
          <w:szCs w:val="24"/>
        </w:rPr>
        <w:t>ierīkotas ūdensnotekas aizsargjosla teritorija</w:t>
      </w:r>
      <w:r w:rsidRPr="0059665E">
        <w:rPr>
          <w:rFonts w:ascii="Times New Roman" w:hAnsi="Times New Roman"/>
          <w:sz w:val="24"/>
          <w:szCs w:val="24"/>
        </w:rPr>
        <w:t xml:space="preserve"> (0,</w:t>
      </w:r>
      <w:r>
        <w:rPr>
          <w:rFonts w:ascii="Times New Roman" w:hAnsi="Times New Roman"/>
          <w:sz w:val="24"/>
          <w:szCs w:val="24"/>
        </w:rPr>
        <w:t>2 un 0,33</w:t>
      </w:r>
      <w:r w:rsidRPr="0059665E">
        <w:rPr>
          <w:rFonts w:ascii="Times New Roman" w:hAnsi="Times New Roman"/>
          <w:sz w:val="24"/>
          <w:szCs w:val="24"/>
        </w:rPr>
        <w:t xml:space="preserve"> ha).</w:t>
      </w:r>
    </w:p>
    <w:p w14:paraId="435DEBE2" w14:textId="5487A283" w:rsidR="003E26BC" w:rsidRDefault="008C49B6" w:rsidP="00E537C8">
      <w:pPr>
        <w:ind w:firstLine="567"/>
        <w:jc w:val="both"/>
      </w:pPr>
      <w:r w:rsidRPr="00C16031">
        <w:t>Saskaņā ar VSIA “Zemkopības</w:t>
      </w:r>
      <w:r w:rsidRPr="00926E24">
        <w:t xml:space="preserve"> ministrijas</w:t>
      </w:r>
      <w:r w:rsidRPr="00F839E7">
        <w:t xml:space="preserve"> nekustamie īpašumi” Meliorācijas kadastra informācijas sistēm</w:t>
      </w:r>
      <w:r>
        <w:t>as</w:t>
      </w:r>
      <w:r w:rsidRPr="00F839E7">
        <w:rPr>
          <w:rStyle w:val="FootnoteReference"/>
          <w:szCs w:val="16"/>
        </w:rPr>
        <w:footnoteReference w:id="3"/>
      </w:r>
      <w:r w:rsidRPr="00F839E7">
        <w:t xml:space="preserve"> </w:t>
      </w:r>
      <w:r>
        <w:t>datiem zemes vienība ar kadastra apzīmējumu 6460 014 0108 atrodas</w:t>
      </w:r>
      <w:r w:rsidRPr="00926E24">
        <w:t xml:space="preserve"> objekt</w:t>
      </w:r>
      <w:r>
        <w:t>ā</w:t>
      </w:r>
      <w:r w:rsidRPr="00926E24">
        <w:t xml:space="preserve"> </w:t>
      </w:r>
      <w:r>
        <w:t xml:space="preserve">“Meža grāvju sistēma”. </w:t>
      </w:r>
      <w:r w:rsidRPr="000D4451">
        <w:t xml:space="preserve">VSIA “Zemkopības ministrijas nekustamie īpašumi” </w:t>
      </w:r>
      <w:r>
        <w:t xml:space="preserve">Kurzemes </w:t>
      </w:r>
      <w:r w:rsidRPr="000D4451">
        <w:t>reģiona meliorācijas nodaļa 2023</w:t>
      </w:r>
      <w:r w:rsidR="00CF18E3" w:rsidRPr="00F839E7">
        <w:t>. </w:t>
      </w:r>
      <w:r w:rsidRPr="000D4451">
        <w:t xml:space="preserve">gada </w:t>
      </w:r>
      <w:r>
        <w:t>28</w:t>
      </w:r>
      <w:r w:rsidR="00CF18E3" w:rsidRPr="00F839E7">
        <w:t>. </w:t>
      </w:r>
      <w:r>
        <w:t>jūnija</w:t>
      </w:r>
      <w:r w:rsidRPr="000D4451">
        <w:t xml:space="preserve"> vēstulē Nr</w:t>
      </w:r>
      <w:r w:rsidR="00CF18E3" w:rsidRPr="00F839E7">
        <w:t>. </w:t>
      </w:r>
      <w:r>
        <w:t>K</w:t>
      </w:r>
      <w:r w:rsidRPr="000D4451">
        <w:t>-1-9.3/</w:t>
      </w:r>
      <w:r>
        <w:t>365</w:t>
      </w:r>
      <w:r w:rsidRPr="000D4451">
        <w:t xml:space="preserve"> </w:t>
      </w:r>
      <w:r>
        <w:t xml:space="preserve">(pievienota pie </w:t>
      </w:r>
      <w:r w:rsidR="00A01383">
        <w:t>i</w:t>
      </w:r>
      <w:r>
        <w:t xml:space="preserve">esnieguma) </w:t>
      </w:r>
      <w:r w:rsidRPr="000D4451">
        <w:t xml:space="preserve">norāda, </w:t>
      </w:r>
      <w:r>
        <w:t xml:space="preserve">ka Paredzētā darbība neietekmēs blakus esošo platību zemes melioratīvo stāvokli, tādēļ meliorācijas sistēmu pārkārtošana nav nepieciešama. Pamatojoties uz augstāk minēto, </w:t>
      </w:r>
      <w:r w:rsidR="00E537C8" w:rsidRPr="00C16031">
        <w:t>VSIA “Zemkopības</w:t>
      </w:r>
      <w:r w:rsidR="00E537C8" w:rsidRPr="00926E24">
        <w:t xml:space="preserve"> ministrijas</w:t>
      </w:r>
      <w:r w:rsidR="00E537C8" w:rsidRPr="00F839E7">
        <w:t xml:space="preserve"> nekustamie īpašumi” </w:t>
      </w:r>
      <w:r>
        <w:t>nosacījum</w:t>
      </w:r>
      <w:r w:rsidR="00E537C8">
        <w:t>us</w:t>
      </w:r>
      <w:r>
        <w:t xml:space="preserve"> </w:t>
      </w:r>
      <w:r w:rsidR="00E537C8">
        <w:t xml:space="preserve">Paredzētajai </w:t>
      </w:r>
      <w:r>
        <w:t>darbībai neizvirz</w:t>
      </w:r>
      <w:r w:rsidR="00E537C8">
        <w:t xml:space="preserve">a. </w:t>
      </w:r>
      <w:r>
        <w:t xml:space="preserve">Tomēr </w:t>
      </w:r>
      <w:r w:rsidR="00E537C8">
        <w:t>norādām</w:t>
      </w:r>
      <w:r w:rsidR="00B556C0">
        <w:t>s</w:t>
      </w:r>
      <w:r w:rsidR="00E537C8">
        <w:t xml:space="preserve">, ka </w:t>
      </w:r>
      <w:r>
        <w:t>d</w:t>
      </w:r>
      <w:r w:rsidR="00C75BD5" w:rsidRPr="00FA3333">
        <w:t>erīgo izrakteņu ieguves darbos tiks izmantota tehnika, no kuras ir iespējama degvielas un smēreļļu noplūde avāriju situācijā. Lai arī nedz degviela, nedz smērvielas pastāvīgi netiks uzglabātas darbības vietā un tehnikas uzpilde paredzēta uz šim nolūkam paredzētajiem paklājiem, tomēr pastāv risks, ka noplūstot degvielai un smēreļļām tiks piesārņota ieguves procesā atradnē izveidotā ūdenstilpe. Ņemot vērā, ka kopumā avāriju risks ir mazs, laicīgi veicot transporta un tehnikas apskati un apkopi, kā arī faktu, ka darbības vietā ir iespējams nodrošināt absorbējošo materiālu pastāvīgu klātbūtni, ietekme visticamāk nebūs negatīva. Lai gan šie piesardzības pasākumi nenovērsīs grunts un gruntsūdens piesārņojuma rašanās iespējas, tie nodrošinā</w:t>
      </w:r>
      <w:r w:rsidR="00C75BD5">
        <w:t>s</w:t>
      </w:r>
      <w:r w:rsidR="00C75BD5" w:rsidRPr="00FA3333">
        <w:t xml:space="preserve"> to, ka piesārņotā grunts, ja tāda tiks konstatēta, kā arī teritorija, kurā tā izvietota, tiks sanēta atbilstoši normatīvo aktu prasībām, novēršot piesārņojuma tālāku izplatīšanos gruntī un gruntsūdeņos. </w:t>
      </w:r>
    </w:p>
    <w:p w14:paraId="4A12A23C" w14:textId="1FB30616" w:rsidR="00AD4C41" w:rsidRDefault="00AD4C41" w:rsidP="008C49B6">
      <w:pPr>
        <w:spacing w:after="240"/>
        <w:ind w:firstLine="567"/>
        <w:jc w:val="both"/>
        <w:textAlignment w:val="baseline"/>
      </w:pPr>
      <w:r w:rsidRPr="00F839E7">
        <w:t xml:space="preserve">Tuvākā apdzīvotā vieta ir </w:t>
      </w:r>
      <w:r>
        <w:t xml:space="preserve">ciems </w:t>
      </w:r>
      <w:r w:rsidR="008F2662">
        <w:t>Dubeņi</w:t>
      </w:r>
      <w:r w:rsidRPr="00F839E7">
        <w:t xml:space="preserve"> aptuveni </w:t>
      </w:r>
      <w:r w:rsidR="008F2662">
        <w:t>500</w:t>
      </w:r>
      <w:r w:rsidRPr="00F839E7">
        <w:t xml:space="preserve"> m attālumā uz </w:t>
      </w:r>
      <w:r w:rsidR="008F2662">
        <w:t>ziemeļ</w:t>
      </w:r>
      <w:r w:rsidRPr="00F839E7">
        <w:t xml:space="preserve">austrumiem no paredzētas darbības vietas </w:t>
      </w:r>
      <w:r w:rsidR="00C16031">
        <w:t xml:space="preserve">un ciems Jaundubeņi aptuveni 1,5 km attālumā uz ziemeļiem </w:t>
      </w:r>
      <w:r w:rsidRPr="00F839E7">
        <w:t xml:space="preserve">(skat </w:t>
      </w:r>
      <w:r w:rsidR="00C16031">
        <w:t>3</w:t>
      </w:r>
      <w:r w:rsidRPr="00F839E7">
        <w:t>. att</w:t>
      </w:r>
      <w:r>
        <w:t>.</w:t>
      </w:r>
      <w:r w:rsidRPr="00F839E7">
        <w:t>). Atradnes tuv</w:t>
      </w:r>
      <w:r>
        <w:t>ākās viensētas ir “</w:t>
      </w:r>
      <w:r w:rsidR="00C16031">
        <w:t>Mežzīles</w:t>
      </w:r>
      <w:r>
        <w:t xml:space="preserve">” </w:t>
      </w:r>
      <w:r w:rsidR="00C16031">
        <w:t>4</w:t>
      </w:r>
      <w:r>
        <w:t>8</w:t>
      </w:r>
      <w:r w:rsidR="00C16031">
        <w:t>5</w:t>
      </w:r>
      <w:r>
        <w:t xml:space="preserve"> m uz austrumiem no Paredzētās darbības vietas un “</w:t>
      </w:r>
      <w:r w:rsidR="00C16031">
        <w:t>Jaunzemji</w:t>
      </w:r>
      <w:r>
        <w:t xml:space="preserve">” </w:t>
      </w:r>
      <w:r w:rsidR="00C16031">
        <w:t>aptuveni 50</w:t>
      </w:r>
      <w:r>
        <w:t xml:space="preserve">0 m uz </w:t>
      </w:r>
      <w:r w:rsidR="00C16031">
        <w:t>ziemeļ</w:t>
      </w:r>
      <w:r>
        <w:t xml:space="preserve">austrumiem. </w:t>
      </w:r>
      <w:r w:rsidRPr="00F839E7">
        <w:t xml:space="preserve"> </w:t>
      </w:r>
    </w:p>
    <w:p w14:paraId="557E9FDC" w14:textId="041E0846" w:rsidR="00F11DB2" w:rsidRDefault="001438C8" w:rsidP="00AD4C41">
      <w:pPr>
        <w:jc w:val="center"/>
      </w:pPr>
      <w:r w:rsidRPr="00F839E7">
        <w:rPr>
          <w:noProof/>
        </w:rPr>
        <mc:AlternateContent>
          <mc:Choice Requires="wps">
            <w:drawing>
              <wp:anchor distT="0" distB="0" distL="114300" distR="114300" simplePos="0" relativeHeight="251700224" behindDoc="0" locked="0" layoutInCell="1" allowOverlap="1" wp14:anchorId="50BC3BCA" wp14:editId="3F8742B3">
                <wp:simplePos x="0" y="0"/>
                <wp:positionH relativeFrom="page">
                  <wp:posOffset>3595761</wp:posOffset>
                </wp:positionH>
                <wp:positionV relativeFrom="paragraph">
                  <wp:posOffset>1725473</wp:posOffset>
                </wp:positionV>
                <wp:extent cx="385907" cy="376634"/>
                <wp:effectExtent l="38100" t="38100" r="52705" b="42545"/>
                <wp:wrapNone/>
                <wp:docPr id="1043110190" name="Rectangle 1"/>
                <wp:cNvGraphicFramePr/>
                <a:graphic xmlns:a="http://schemas.openxmlformats.org/drawingml/2006/main">
                  <a:graphicData uri="http://schemas.microsoft.com/office/word/2010/wordprocessingShape">
                    <wps:wsp>
                      <wps:cNvSpPr/>
                      <wps:spPr>
                        <a:xfrm rot="21121888">
                          <a:off x="0" y="0"/>
                          <a:ext cx="385907" cy="37663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7B687" id="Rectangle 1" o:spid="_x0000_s1026" style="position:absolute;margin-left:283.15pt;margin-top:135.85pt;width:30.4pt;height:29.65pt;rotation:-522226fd;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" filled="f" strokecolor="red" strokeweight="1.5pt">
                <w10:wrap anchorx="page"/>
              </v:rect>
            </w:pict>
          </mc:Fallback>
        </mc:AlternateContent>
      </w:r>
      <w:r w:rsidR="008C49B6" w:rsidRPr="00F839E7">
        <w:rPr>
          <w:noProof/>
        </w:rPr>
        <mc:AlternateContent>
          <mc:Choice Requires="wps">
            <w:drawing>
              <wp:anchor distT="0" distB="0" distL="114300" distR="114300" simplePos="0" relativeHeight="251701248" behindDoc="0" locked="0" layoutInCell="1" allowOverlap="1" wp14:anchorId="65CB5943" wp14:editId="0CD19977">
                <wp:simplePos x="0" y="0"/>
                <wp:positionH relativeFrom="column">
                  <wp:posOffset>882015</wp:posOffset>
                </wp:positionH>
                <wp:positionV relativeFrom="paragraph">
                  <wp:posOffset>1291590</wp:posOffset>
                </wp:positionV>
                <wp:extent cx="1152525" cy="408940"/>
                <wp:effectExtent l="0" t="0" r="28575" b="10160"/>
                <wp:wrapNone/>
                <wp:docPr id="458281189" name="Text Box 458281189"/>
                <wp:cNvGraphicFramePr/>
                <a:graphic xmlns:a="http://schemas.openxmlformats.org/drawingml/2006/main">
                  <a:graphicData uri="http://schemas.microsoft.com/office/word/2010/wordprocessingShape">
                    <wps:wsp>
                      <wps:cNvSpPr txBox="1"/>
                      <wps:spPr>
                        <a:xfrm>
                          <a:off x="0" y="0"/>
                          <a:ext cx="1152525" cy="408940"/>
                        </a:xfrm>
                        <a:prstGeom prst="rect">
                          <a:avLst/>
                        </a:prstGeom>
                        <a:noFill/>
                        <a:ln w="6350">
                          <a:solidFill>
                            <a:srgbClr val="FF0000"/>
                          </a:solidFill>
                        </a:ln>
                      </wps:spPr>
                      <wps:txbx>
                        <w:txbxContent>
                          <w:p w14:paraId="24436F54" w14:textId="1A67F56D" w:rsidR="00AD4C41" w:rsidRPr="00F839E7" w:rsidRDefault="00AD4C41" w:rsidP="00AD4C41">
                            <w:pPr>
                              <w:jc w:val="center"/>
                              <w:rPr>
                                <w:color w:val="FF0000"/>
                                <w:sz w:val="20"/>
                                <w:szCs w:val="20"/>
                              </w:rPr>
                            </w:pPr>
                            <w:r w:rsidRPr="00F839E7">
                              <w:rPr>
                                <w:color w:val="FF0000"/>
                                <w:sz w:val="20"/>
                                <w:szCs w:val="20"/>
                              </w:rPr>
                              <w:t>Atradnes “</w:t>
                            </w:r>
                            <w:r w:rsidR="00F11DB2">
                              <w:rPr>
                                <w:color w:val="FF0000"/>
                                <w:sz w:val="20"/>
                                <w:szCs w:val="20"/>
                              </w:rPr>
                              <w:t>Īves</w:t>
                            </w:r>
                            <w:r w:rsidRPr="00F839E7">
                              <w:rPr>
                                <w:color w:val="FF0000"/>
                                <w:sz w:val="20"/>
                                <w:szCs w:val="20"/>
                              </w:rPr>
                              <w:t>” atrašanās vieta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CB5943" id="_x0000_t202" coordsize="21600,21600" o:spt="202" path="m,l,21600r21600,l21600,xe">
                <v:stroke joinstyle="miter"/>
                <v:path gradientshapeok="t" o:connecttype="rect"/>
              </v:shapetype>
              <v:shape id="Text Box 458281189" o:spid="_x0000_s1026" type="#_x0000_t202" style="position:absolute;left:0;text-align:left;margin-left:69.45pt;margin-top:101.7pt;width:90.75pt;height:32.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" filled="f" strokecolor="red" strokeweight=".5pt">
                <v:textbox>
                  <w:txbxContent>
                    <w:p w14:paraId="24436F54" w14:textId="1A67F56D" w:rsidR="00AD4C41" w:rsidRPr="00F839E7" w:rsidRDefault="00AD4C41" w:rsidP="00AD4C41">
                      <w:pPr>
                        <w:jc w:val="center"/>
                        <w:rPr>
                          <w:color w:val="FF0000"/>
                          <w:sz w:val="20"/>
                          <w:szCs w:val="20"/>
                        </w:rPr>
                      </w:pPr>
                      <w:r w:rsidRPr="00F839E7">
                        <w:rPr>
                          <w:color w:val="FF0000"/>
                          <w:sz w:val="20"/>
                          <w:szCs w:val="20"/>
                        </w:rPr>
                        <w:t>Atradnes “</w:t>
                      </w:r>
                      <w:r w:rsidR="00F11DB2">
                        <w:rPr>
                          <w:color w:val="FF0000"/>
                          <w:sz w:val="20"/>
                          <w:szCs w:val="20"/>
                        </w:rPr>
                        <w:t>Īves</w:t>
                      </w:r>
                      <w:r w:rsidRPr="00F839E7">
                        <w:rPr>
                          <w:color w:val="FF0000"/>
                          <w:sz w:val="20"/>
                          <w:szCs w:val="20"/>
                        </w:rPr>
                        <w:t>” atrašanās vieta</w:t>
                      </w:r>
                    </w:p>
                  </w:txbxContent>
                </v:textbox>
              </v:shape>
            </w:pict>
          </mc:Fallback>
        </mc:AlternateContent>
      </w:r>
      <w:r w:rsidR="008C49B6" w:rsidRPr="00F839E7">
        <w:rPr>
          <w:noProof/>
        </w:rPr>
        <mc:AlternateContent>
          <mc:Choice Requires="wps">
            <w:drawing>
              <wp:anchor distT="0" distB="0" distL="114300" distR="114300" simplePos="0" relativeHeight="251702272" behindDoc="0" locked="0" layoutInCell="1" allowOverlap="1" wp14:anchorId="1A81DF59" wp14:editId="1AD30F46">
                <wp:simplePos x="0" y="0"/>
                <wp:positionH relativeFrom="column">
                  <wp:posOffset>2034540</wp:posOffset>
                </wp:positionH>
                <wp:positionV relativeFrom="paragraph">
                  <wp:posOffset>1550035</wp:posOffset>
                </wp:positionV>
                <wp:extent cx="430530" cy="297815"/>
                <wp:effectExtent l="0" t="0" r="83820" b="64135"/>
                <wp:wrapNone/>
                <wp:docPr id="764871726" name="Straight Arrow Connector 764871726"/>
                <wp:cNvGraphicFramePr/>
                <a:graphic xmlns:a="http://schemas.openxmlformats.org/drawingml/2006/main">
                  <a:graphicData uri="http://schemas.microsoft.com/office/word/2010/wordprocessingShape">
                    <wps:wsp>
                      <wps:cNvCnPr/>
                      <wps:spPr>
                        <a:xfrm>
                          <a:off x="0" y="0"/>
                          <a:ext cx="430530" cy="29781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1BD4682" id="_x0000_t32" coordsize="21600,21600" o:spt="32" o:oned="t" path="m,l21600,21600e" filled="f">
                <v:path arrowok="t" fillok="f" o:connecttype="none"/>
                <o:lock v:ext="edit" shapetype="t"/>
              </v:shapetype>
              <v:shape id="Straight Arrow Connector 764871726" o:spid="_x0000_s1026" type="#_x0000_t32" style="position:absolute;margin-left:160.2pt;margin-top:122.05pt;width:33.9pt;height:23.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" strokecolor="red" strokeweight=".5pt">
                <v:stroke endarrow="block" joinstyle="miter"/>
              </v:shape>
            </w:pict>
          </mc:Fallback>
        </mc:AlternateContent>
      </w:r>
      <w:r w:rsidR="00F11DB2" w:rsidRPr="00F11DB2">
        <w:rPr>
          <w:noProof/>
        </w:rPr>
        <w:drawing>
          <wp:inline distT="0" distB="0" distL="0" distR="0" wp14:anchorId="58284BBE" wp14:editId="256D05F9">
            <wp:extent cx="4942249" cy="2733120"/>
            <wp:effectExtent l="19050" t="19050" r="10795" b="10160"/>
            <wp:docPr id="490193789"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93789" name="Picture 1" descr="A map of a city&#10;&#10;Description automatically generated"/>
                    <pic:cNvPicPr/>
                  </pic:nvPicPr>
                  <pic:blipFill rotWithShape="1">
                    <a:blip r:embed="rId13"/>
                    <a:srcRect l="4466" r="3098"/>
                    <a:stretch/>
                  </pic:blipFill>
                  <pic:spPr bwMode="auto">
                    <a:xfrm>
                      <a:off x="0" y="0"/>
                      <a:ext cx="4990846" cy="2759995"/>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inline>
        </w:drawing>
      </w:r>
    </w:p>
    <w:p w14:paraId="0768AAC2" w14:textId="26EE61F0" w:rsidR="00AD4C41" w:rsidRPr="00C16031" w:rsidRDefault="00C16031" w:rsidP="00AD4C41">
      <w:pPr>
        <w:jc w:val="center"/>
        <w:rPr>
          <w:sz w:val="22"/>
          <w:szCs w:val="22"/>
        </w:rPr>
      </w:pPr>
      <w:r w:rsidRPr="00C16031">
        <w:rPr>
          <w:sz w:val="22"/>
          <w:szCs w:val="22"/>
        </w:rPr>
        <w:t>3</w:t>
      </w:r>
      <w:r w:rsidR="00AD4C41" w:rsidRPr="00C16031">
        <w:rPr>
          <w:sz w:val="22"/>
          <w:szCs w:val="22"/>
        </w:rPr>
        <w:t>. attēls. Atradnes “</w:t>
      </w:r>
      <w:r w:rsidR="00F11DB2" w:rsidRPr="00C16031">
        <w:rPr>
          <w:sz w:val="22"/>
          <w:szCs w:val="22"/>
        </w:rPr>
        <w:t>Īves</w:t>
      </w:r>
      <w:r w:rsidR="00AD4C41" w:rsidRPr="00C16031">
        <w:rPr>
          <w:sz w:val="22"/>
          <w:szCs w:val="22"/>
        </w:rPr>
        <w:t>” apkārtne</w:t>
      </w:r>
      <w:r>
        <w:rPr>
          <w:sz w:val="22"/>
          <w:szCs w:val="22"/>
        </w:rPr>
        <w:t>.</w:t>
      </w:r>
    </w:p>
    <w:p w14:paraId="0256A19C" w14:textId="37F49264" w:rsidR="00845A31" w:rsidRPr="00BD171F" w:rsidRDefault="00845A31" w:rsidP="00AD4C41">
      <w:pPr>
        <w:ind w:firstLine="567"/>
        <w:jc w:val="both"/>
        <w:textAlignment w:val="baseline"/>
      </w:pPr>
      <w:r w:rsidRPr="00302BC7">
        <w:lastRenderedPageBreak/>
        <w:t>Tāpat tuvējo māju iedzīvotāji var izjust diskomfortu, ko var radīt putekļi un pastiprināts troksnis reģionā, gan no intensīvas transporta kustības, gan no veiktās ieguves un materiālu apstrādes blakus esošajās atradnēs, tā kā tehnikai un transportam (it</w:t>
      </w:r>
      <w:r w:rsidRPr="00BD171F">
        <w:t xml:space="preserve"> sevišķi braucot atpakaļgaitā) ir raksturīgs troksnis un vibrācijas pēc būtības. Paredzētās darbības īstenošanai plānots izmantot esošo ceļu infrastruktūru. Lai arī emisijas gaisā no transporta būs minimālas, lokālas un pārejošas, un ieguves procesā ir </w:t>
      </w:r>
      <w:r w:rsidR="00443745">
        <w:t xml:space="preserve">iespējams </w:t>
      </w:r>
      <w:r w:rsidRPr="00BD171F">
        <w:t>paredzēt pasākum</w:t>
      </w:r>
      <w:r w:rsidR="00443745">
        <w:t>us</w:t>
      </w:r>
      <w:r w:rsidRPr="00BD171F">
        <w:t xml:space="preserve"> to novēršanai, piemēram, teritorijas un pievedceļu laistīšana, derīgo materiālu transportēšana slēgtās kravas automašīnās, tomēr nelabvēlīgos laikapstākļos kā ilgstošā sausuma periods, bezvējš un citos, visticamāk piesārņojums koncentrēsies reģionā, tāpēc nevar izslēgt, ka radītās emisijas un troksnis ir tuvu normatīvajos aktos noteiktajiem robežlielumiem.</w:t>
      </w:r>
      <w:r w:rsidR="00443745">
        <w:t xml:space="preserve"> </w:t>
      </w:r>
      <w:r w:rsidRPr="00BD171F">
        <w:t>Lai arī derīgo izrakteņu ieguve nebūs saistīta arī ar lielu darbinieku skaitu un papildus darbinieku pieplūdi reģionā, kā arī atradnes izstrāde neizraisīs demogrāfiskās vai tradicionālās dzīves stila izmaiņas, derīgo izrakteņu ieguves laikā radītajām ietekmēm būs negatīvas sekas uz apkārtējo iedzīvotāju dzīves kvalitāti, tāpēc ir svarīgi papildus izpētīt iespējamos variantus ietekmes mazināšanai.</w:t>
      </w:r>
    </w:p>
    <w:p w14:paraId="2B85EE2D" w14:textId="5135AD13" w:rsidR="008E4F5A" w:rsidRDefault="00163586" w:rsidP="008C49B6">
      <w:pPr>
        <w:ind w:firstLine="567"/>
        <w:jc w:val="both"/>
      </w:pPr>
      <w:r w:rsidRPr="00F839E7">
        <w:t>Saskaņā ar VSIA “Latvijas Vides, ģeoloģijas un meteoroloģijas” centrs Zemes dzīļu informācijas sistēmā pieejamo informāciju</w:t>
      </w:r>
      <w:r w:rsidR="001C3B2C">
        <w:t xml:space="preserve"> smilts </w:t>
      </w:r>
      <w:r w:rsidRPr="00F839E7">
        <w:t>atradne “</w:t>
      </w:r>
      <w:r w:rsidR="00C16031">
        <w:t>Īves</w:t>
      </w:r>
      <w:r w:rsidRPr="00F839E7">
        <w:t xml:space="preserve">” atrodas teritorijā, kurā </w:t>
      </w:r>
      <w:r w:rsidR="0071380B">
        <w:t xml:space="preserve">tiek </w:t>
      </w:r>
      <w:r w:rsidR="00443745">
        <w:t>veikta</w:t>
      </w:r>
      <w:r w:rsidRPr="00F839E7">
        <w:t xml:space="preserve"> derīgo izrakteņu ieguve citā</w:t>
      </w:r>
      <w:r w:rsidR="00375C55" w:rsidRPr="00F839E7">
        <w:t>s</w:t>
      </w:r>
      <w:r w:rsidRPr="00F839E7">
        <w:t xml:space="preserve"> atradnē</w:t>
      </w:r>
      <w:r w:rsidR="00375C55" w:rsidRPr="00F839E7">
        <w:t xml:space="preserve">s </w:t>
      </w:r>
      <w:r w:rsidRPr="00F839E7">
        <w:t xml:space="preserve">(skat. </w:t>
      </w:r>
      <w:r w:rsidR="00C16031">
        <w:t>4</w:t>
      </w:r>
      <w:r w:rsidRPr="00F839E7">
        <w:rPr>
          <w:rStyle w:val="markedcontent"/>
        </w:rPr>
        <w:t>. </w:t>
      </w:r>
      <w:r w:rsidRPr="00F839E7">
        <w:t xml:space="preserve">attēlu un </w:t>
      </w:r>
      <w:r w:rsidR="00C16031">
        <w:t>2</w:t>
      </w:r>
      <w:r w:rsidRPr="00F839E7">
        <w:rPr>
          <w:rStyle w:val="markedcontent"/>
        </w:rPr>
        <w:t>. </w:t>
      </w:r>
      <w:r w:rsidRPr="00F839E7">
        <w:t xml:space="preserve">tabulu). </w:t>
      </w:r>
    </w:p>
    <w:p w14:paraId="21CBD474" w14:textId="77777777" w:rsidR="00306576" w:rsidRDefault="00306576" w:rsidP="007D17D2">
      <w:pPr>
        <w:ind w:firstLine="567"/>
        <w:jc w:val="both"/>
        <w:rPr>
          <w:color w:val="000000" w:themeColor="text1"/>
        </w:rPr>
      </w:pPr>
    </w:p>
    <w:p w14:paraId="3F3D997A" w14:textId="1EAA9329" w:rsidR="000E60F9" w:rsidRPr="00F839E7" w:rsidRDefault="00E93FD6" w:rsidP="00306576">
      <w:pPr>
        <w:jc w:val="center"/>
      </w:pPr>
      <w:r w:rsidRPr="00F839E7">
        <w:rPr>
          <w:noProof/>
        </w:rPr>
        <mc:AlternateContent>
          <mc:Choice Requires="wps">
            <w:drawing>
              <wp:anchor distT="0" distB="0" distL="114300" distR="114300" simplePos="0" relativeHeight="251696128" behindDoc="0" locked="0" layoutInCell="1" allowOverlap="1" wp14:anchorId="7DBDCA8C" wp14:editId="211A5271">
                <wp:simplePos x="0" y="0"/>
                <wp:positionH relativeFrom="column">
                  <wp:posOffset>2436495</wp:posOffset>
                </wp:positionH>
                <wp:positionV relativeFrom="paragraph">
                  <wp:posOffset>2141220</wp:posOffset>
                </wp:positionV>
                <wp:extent cx="395605" cy="252095"/>
                <wp:effectExtent l="0" t="0" r="0" b="0"/>
                <wp:wrapNone/>
                <wp:docPr id="1896288279" name="Text Box 2"/>
                <wp:cNvGraphicFramePr/>
                <a:graphic xmlns:a="http://schemas.openxmlformats.org/drawingml/2006/main">
                  <a:graphicData uri="http://schemas.microsoft.com/office/word/2010/wordprocessingShape">
                    <wps:wsp>
                      <wps:cNvSpPr txBox="1"/>
                      <wps:spPr>
                        <a:xfrm>
                          <a:off x="0" y="0"/>
                          <a:ext cx="395605" cy="252095"/>
                        </a:xfrm>
                        <a:prstGeom prst="rect">
                          <a:avLst/>
                        </a:prstGeom>
                        <a:noFill/>
                        <a:ln w="6350">
                          <a:noFill/>
                        </a:ln>
                      </wps:spPr>
                      <wps:txbx>
                        <w:txbxContent>
                          <w:p w14:paraId="4E691240" w14:textId="77777777" w:rsidR="000A4F97" w:rsidRPr="00F839E7" w:rsidRDefault="000A4F97" w:rsidP="000A4F97">
                            <w:pPr>
                              <w:rPr>
                                <w:b/>
                                <w:bCs/>
                                <w:color w:val="FF00FF"/>
                                <w:sz w:val="20"/>
                                <w:szCs w:val="20"/>
                              </w:rPr>
                            </w:pPr>
                            <w:r w:rsidRPr="00F839E7">
                              <w:rPr>
                                <w:b/>
                                <w:bCs/>
                                <w:color w:val="FF00FF"/>
                                <w:sz w:val="20"/>
                                <w:szCs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DCA8C" id="Text Box 2" o:spid="_x0000_s1027" type="#_x0000_t202" style="position:absolute;left:0;text-align:left;margin-left:191.85pt;margin-top:168.6pt;width:31.15pt;height:19.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" filled="f" stroked="f" strokeweight=".5pt">
                <v:textbox>
                  <w:txbxContent>
                    <w:p w14:paraId="4E691240" w14:textId="77777777" w:rsidR="000A4F97" w:rsidRPr="00F839E7" w:rsidRDefault="000A4F97" w:rsidP="000A4F97">
                      <w:pPr>
                        <w:rPr>
                          <w:b/>
                          <w:bCs/>
                          <w:color w:val="FF00FF"/>
                          <w:sz w:val="20"/>
                          <w:szCs w:val="20"/>
                        </w:rPr>
                      </w:pPr>
                      <w:r w:rsidRPr="00F839E7">
                        <w:rPr>
                          <w:b/>
                          <w:bCs/>
                          <w:color w:val="FF00FF"/>
                          <w:sz w:val="20"/>
                          <w:szCs w:val="20"/>
                        </w:rPr>
                        <w:t>1</w:t>
                      </w:r>
                    </w:p>
                  </w:txbxContent>
                </v:textbox>
              </v:shape>
            </w:pict>
          </mc:Fallback>
        </mc:AlternateContent>
      </w:r>
      <w:r w:rsidRPr="00F839E7">
        <w:rPr>
          <w:noProof/>
        </w:rPr>
        <mc:AlternateContent>
          <mc:Choice Requires="wps">
            <w:drawing>
              <wp:anchor distT="0" distB="0" distL="114300" distR="114300" simplePos="0" relativeHeight="251710464" behindDoc="0" locked="0" layoutInCell="1" allowOverlap="1" wp14:anchorId="7823F093" wp14:editId="231E9C4F">
                <wp:simplePos x="0" y="0"/>
                <wp:positionH relativeFrom="column">
                  <wp:posOffset>2533650</wp:posOffset>
                </wp:positionH>
                <wp:positionV relativeFrom="paragraph">
                  <wp:posOffset>594995</wp:posOffset>
                </wp:positionV>
                <wp:extent cx="395785" cy="252483"/>
                <wp:effectExtent l="0" t="0" r="0" b="0"/>
                <wp:wrapNone/>
                <wp:docPr id="229020545" name="Text Box 2"/>
                <wp:cNvGraphicFramePr/>
                <a:graphic xmlns:a="http://schemas.openxmlformats.org/drawingml/2006/main">
                  <a:graphicData uri="http://schemas.microsoft.com/office/word/2010/wordprocessingShape">
                    <wps:wsp>
                      <wps:cNvSpPr txBox="1"/>
                      <wps:spPr>
                        <a:xfrm>
                          <a:off x="0" y="0"/>
                          <a:ext cx="395785" cy="252483"/>
                        </a:xfrm>
                        <a:prstGeom prst="rect">
                          <a:avLst/>
                        </a:prstGeom>
                        <a:noFill/>
                        <a:ln w="6350">
                          <a:noFill/>
                        </a:ln>
                      </wps:spPr>
                      <wps:txbx>
                        <w:txbxContent>
                          <w:p w14:paraId="7C9BA2F5" w14:textId="00AA074E" w:rsidR="00AB2745" w:rsidRPr="00F839E7" w:rsidRDefault="00AB2745" w:rsidP="00AB2745">
                            <w:pPr>
                              <w:rPr>
                                <w:b/>
                                <w:bCs/>
                                <w:color w:val="FF00FF"/>
                                <w:sz w:val="20"/>
                                <w:szCs w:val="20"/>
                              </w:rPr>
                            </w:pPr>
                            <w:r>
                              <w:rPr>
                                <w:b/>
                                <w:bCs/>
                                <w:color w:val="FF00FF"/>
                                <w:sz w:val="20"/>
                                <w:szCs w:val="2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3F093" id="_x0000_s1028" type="#_x0000_t202" style="position:absolute;left:0;text-align:left;margin-left:199.5pt;margin-top:46.85pt;width:31.15pt;height:19.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" filled="f" stroked="f" strokeweight=".5pt">
                <v:textbox>
                  <w:txbxContent>
                    <w:p w14:paraId="7C9BA2F5" w14:textId="00AA074E" w:rsidR="00AB2745" w:rsidRPr="00F839E7" w:rsidRDefault="00AB2745" w:rsidP="00AB2745">
                      <w:pPr>
                        <w:rPr>
                          <w:b/>
                          <w:bCs/>
                          <w:color w:val="FF00FF"/>
                          <w:sz w:val="20"/>
                          <w:szCs w:val="20"/>
                        </w:rPr>
                      </w:pPr>
                      <w:r>
                        <w:rPr>
                          <w:b/>
                          <w:bCs/>
                          <w:color w:val="FF00FF"/>
                          <w:sz w:val="20"/>
                          <w:szCs w:val="20"/>
                        </w:rPr>
                        <w:t>7</w:t>
                      </w:r>
                    </w:p>
                  </w:txbxContent>
                </v:textbox>
              </v:shape>
            </w:pict>
          </mc:Fallback>
        </mc:AlternateContent>
      </w:r>
      <w:r w:rsidRPr="00F839E7">
        <w:rPr>
          <w:noProof/>
        </w:rPr>
        <mc:AlternateContent>
          <mc:Choice Requires="wps">
            <w:drawing>
              <wp:anchor distT="0" distB="0" distL="114300" distR="114300" simplePos="0" relativeHeight="251704320" behindDoc="0" locked="0" layoutInCell="1" allowOverlap="1" wp14:anchorId="4B6A0EFA" wp14:editId="5FBFED9D">
                <wp:simplePos x="0" y="0"/>
                <wp:positionH relativeFrom="column">
                  <wp:posOffset>3057525</wp:posOffset>
                </wp:positionH>
                <wp:positionV relativeFrom="paragraph">
                  <wp:posOffset>965835</wp:posOffset>
                </wp:positionV>
                <wp:extent cx="395605" cy="252095"/>
                <wp:effectExtent l="0" t="0" r="0" b="0"/>
                <wp:wrapNone/>
                <wp:docPr id="1454518283" name="Text Box 2"/>
                <wp:cNvGraphicFramePr/>
                <a:graphic xmlns:a="http://schemas.openxmlformats.org/drawingml/2006/main">
                  <a:graphicData uri="http://schemas.microsoft.com/office/word/2010/wordprocessingShape">
                    <wps:wsp>
                      <wps:cNvSpPr txBox="1"/>
                      <wps:spPr>
                        <a:xfrm>
                          <a:off x="0" y="0"/>
                          <a:ext cx="395605" cy="252095"/>
                        </a:xfrm>
                        <a:prstGeom prst="rect">
                          <a:avLst/>
                        </a:prstGeom>
                        <a:noFill/>
                        <a:ln w="6350">
                          <a:noFill/>
                        </a:ln>
                      </wps:spPr>
                      <wps:txbx>
                        <w:txbxContent>
                          <w:p w14:paraId="7829A4BC" w14:textId="1F88A8F1" w:rsidR="00AB2745" w:rsidRPr="00F839E7" w:rsidRDefault="00AB2745" w:rsidP="00AB2745">
                            <w:pPr>
                              <w:rPr>
                                <w:b/>
                                <w:bCs/>
                                <w:color w:val="FF00FF"/>
                                <w:sz w:val="20"/>
                                <w:szCs w:val="20"/>
                              </w:rPr>
                            </w:pPr>
                            <w:r>
                              <w:rPr>
                                <w:b/>
                                <w:bCs/>
                                <w:color w:val="FF00FF"/>
                                <w:sz w:val="20"/>
                                <w:szCs w:val="2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A0EFA" id="_x0000_s1029" type="#_x0000_t202" style="position:absolute;left:0;text-align:left;margin-left:240.75pt;margin-top:76.05pt;width:31.15pt;height:19.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" filled="f" stroked="f" strokeweight=".5pt">
                <v:textbox>
                  <w:txbxContent>
                    <w:p w14:paraId="7829A4BC" w14:textId="1F88A8F1" w:rsidR="00AB2745" w:rsidRPr="00F839E7" w:rsidRDefault="00AB2745" w:rsidP="00AB2745">
                      <w:pPr>
                        <w:rPr>
                          <w:b/>
                          <w:bCs/>
                          <w:color w:val="FF00FF"/>
                          <w:sz w:val="20"/>
                          <w:szCs w:val="20"/>
                        </w:rPr>
                      </w:pPr>
                      <w:r>
                        <w:rPr>
                          <w:b/>
                          <w:bCs/>
                          <w:color w:val="FF00FF"/>
                          <w:sz w:val="20"/>
                          <w:szCs w:val="20"/>
                        </w:rPr>
                        <w:t>4</w:t>
                      </w:r>
                    </w:p>
                  </w:txbxContent>
                </v:textbox>
              </v:shape>
            </w:pict>
          </mc:Fallback>
        </mc:AlternateContent>
      </w:r>
      <w:r w:rsidRPr="00F839E7">
        <w:rPr>
          <w:noProof/>
        </w:rPr>
        <mc:AlternateContent>
          <mc:Choice Requires="wps">
            <w:drawing>
              <wp:anchor distT="0" distB="0" distL="114300" distR="114300" simplePos="0" relativeHeight="251706368" behindDoc="0" locked="0" layoutInCell="1" allowOverlap="1" wp14:anchorId="3873F566" wp14:editId="0DE0F58E">
                <wp:simplePos x="0" y="0"/>
                <wp:positionH relativeFrom="column">
                  <wp:posOffset>2742565</wp:posOffset>
                </wp:positionH>
                <wp:positionV relativeFrom="paragraph">
                  <wp:posOffset>918845</wp:posOffset>
                </wp:positionV>
                <wp:extent cx="395785" cy="252483"/>
                <wp:effectExtent l="0" t="0" r="0" b="0"/>
                <wp:wrapNone/>
                <wp:docPr id="796944253" name="Text Box 2"/>
                <wp:cNvGraphicFramePr/>
                <a:graphic xmlns:a="http://schemas.openxmlformats.org/drawingml/2006/main">
                  <a:graphicData uri="http://schemas.microsoft.com/office/word/2010/wordprocessingShape">
                    <wps:wsp>
                      <wps:cNvSpPr txBox="1"/>
                      <wps:spPr>
                        <a:xfrm>
                          <a:off x="0" y="0"/>
                          <a:ext cx="395785" cy="252483"/>
                        </a:xfrm>
                        <a:prstGeom prst="rect">
                          <a:avLst/>
                        </a:prstGeom>
                        <a:noFill/>
                        <a:ln w="6350">
                          <a:noFill/>
                        </a:ln>
                      </wps:spPr>
                      <wps:txbx>
                        <w:txbxContent>
                          <w:p w14:paraId="7B6439BE" w14:textId="7368A56D" w:rsidR="00AB2745" w:rsidRPr="00F839E7" w:rsidRDefault="00AB2745" w:rsidP="00AB2745">
                            <w:pPr>
                              <w:rPr>
                                <w:b/>
                                <w:bCs/>
                                <w:color w:val="FF00FF"/>
                                <w:sz w:val="20"/>
                                <w:szCs w:val="20"/>
                              </w:rPr>
                            </w:pPr>
                            <w:r>
                              <w:rPr>
                                <w:b/>
                                <w:bCs/>
                                <w:color w:val="FF00FF"/>
                                <w:sz w:val="20"/>
                                <w:szCs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3F566" id="_x0000_s1030" type="#_x0000_t202" style="position:absolute;left:0;text-align:left;margin-left:215.95pt;margin-top:72.35pt;width:31.15pt;height:19.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" filled="f" stroked="f" strokeweight=".5pt">
                <v:textbox>
                  <w:txbxContent>
                    <w:p w14:paraId="7B6439BE" w14:textId="7368A56D" w:rsidR="00AB2745" w:rsidRPr="00F839E7" w:rsidRDefault="00AB2745" w:rsidP="00AB2745">
                      <w:pPr>
                        <w:rPr>
                          <w:b/>
                          <w:bCs/>
                          <w:color w:val="FF00FF"/>
                          <w:sz w:val="20"/>
                          <w:szCs w:val="20"/>
                        </w:rPr>
                      </w:pPr>
                      <w:r>
                        <w:rPr>
                          <w:b/>
                          <w:bCs/>
                          <w:color w:val="FF00FF"/>
                          <w:sz w:val="20"/>
                          <w:szCs w:val="20"/>
                        </w:rPr>
                        <w:t>5</w:t>
                      </w:r>
                    </w:p>
                  </w:txbxContent>
                </v:textbox>
              </v:shape>
            </w:pict>
          </mc:Fallback>
        </mc:AlternateContent>
      </w:r>
      <w:r w:rsidRPr="00F839E7">
        <w:rPr>
          <w:noProof/>
        </w:rPr>
        <mc:AlternateContent>
          <mc:Choice Requires="wps">
            <w:drawing>
              <wp:anchor distT="0" distB="0" distL="114300" distR="114300" simplePos="0" relativeHeight="251708416" behindDoc="0" locked="0" layoutInCell="1" allowOverlap="1" wp14:anchorId="3D5C2A20" wp14:editId="04A8B501">
                <wp:simplePos x="0" y="0"/>
                <wp:positionH relativeFrom="column">
                  <wp:posOffset>2753360</wp:posOffset>
                </wp:positionH>
                <wp:positionV relativeFrom="paragraph">
                  <wp:posOffset>600075</wp:posOffset>
                </wp:positionV>
                <wp:extent cx="395785" cy="252483"/>
                <wp:effectExtent l="0" t="0" r="0" b="0"/>
                <wp:wrapNone/>
                <wp:docPr id="839584381" name="Text Box 2"/>
                <wp:cNvGraphicFramePr/>
                <a:graphic xmlns:a="http://schemas.openxmlformats.org/drawingml/2006/main">
                  <a:graphicData uri="http://schemas.microsoft.com/office/word/2010/wordprocessingShape">
                    <wps:wsp>
                      <wps:cNvSpPr txBox="1"/>
                      <wps:spPr>
                        <a:xfrm>
                          <a:off x="0" y="0"/>
                          <a:ext cx="395785" cy="252483"/>
                        </a:xfrm>
                        <a:prstGeom prst="rect">
                          <a:avLst/>
                        </a:prstGeom>
                        <a:noFill/>
                        <a:ln w="6350">
                          <a:noFill/>
                        </a:ln>
                      </wps:spPr>
                      <wps:txbx>
                        <w:txbxContent>
                          <w:p w14:paraId="1018CBA0" w14:textId="73BCC3E2" w:rsidR="00AB2745" w:rsidRPr="00F839E7" w:rsidRDefault="00AB2745" w:rsidP="00AB2745">
                            <w:pPr>
                              <w:rPr>
                                <w:b/>
                                <w:bCs/>
                                <w:color w:val="FF00FF"/>
                                <w:sz w:val="20"/>
                                <w:szCs w:val="20"/>
                              </w:rPr>
                            </w:pPr>
                            <w:r>
                              <w:rPr>
                                <w:b/>
                                <w:bCs/>
                                <w:color w:val="FF00FF"/>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C2A20" id="_x0000_s1031" type="#_x0000_t202" style="position:absolute;left:0;text-align:left;margin-left:216.8pt;margin-top:47.25pt;width:31.15pt;height:19.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" filled="f" stroked="f" strokeweight=".5pt">
                <v:textbox>
                  <w:txbxContent>
                    <w:p w14:paraId="1018CBA0" w14:textId="73BCC3E2" w:rsidR="00AB2745" w:rsidRPr="00F839E7" w:rsidRDefault="00AB2745" w:rsidP="00AB2745">
                      <w:pPr>
                        <w:rPr>
                          <w:b/>
                          <w:bCs/>
                          <w:color w:val="FF00FF"/>
                          <w:sz w:val="20"/>
                          <w:szCs w:val="20"/>
                        </w:rPr>
                      </w:pPr>
                      <w:r>
                        <w:rPr>
                          <w:b/>
                          <w:bCs/>
                          <w:color w:val="FF00FF"/>
                          <w:sz w:val="20"/>
                          <w:szCs w:val="20"/>
                        </w:rPr>
                        <w:t>6</w:t>
                      </w:r>
                    </w:p>
                  </w:txbxContent>
                </v:textbox>
              </v:shape>
            </w:pict>
          </mc:Fallback>
        </mc:AlternateContent>
      </w:r>
      <w:r w:rsidRPr="00F839E7">
        <w:rPr>
          <w:noProof/>
        </w:rPr>
        <mc:AlternateContent>
          <mc:Choice Requires="wps">
            <w:drawing>
              <wp:anchor distT="0" distB="0" distL="114300" distR="114300" simplePos="0" relativeHeight="251698176" behindDoc="0" locked="0" layoutInCell="1" allowOverlap="1" wp14:anchorId="0F705753" wp14:editId="10DC3F00">
                <wp:simplePos x="0" y="0"/>
                <wp:positionH relativeFrom="column">
                  <wp:posOffset>2189480</wp:posOffset>
                </wp:positionH>
                <wp:positionV relativeFrom="paragraph">
                  <wp:posOffset>1464945</wp:posOffset>
                </wp:positionV>
                <wp:extent cx="395785" cy="252483"/>
                <wp:effectExtent l="0" t="0" r="0" b="0"/>
                <wp:wrapNone/>
                <wp:docPr id="1557844368" name="Text Box 2"/>
                <wp:cNvGraphicFramePr/>
                <a:graphic xmlns:a="http://schemas.openxmlformats.org/drawingml/2006/main">
                  <a:graphicData uri="http://schemas.microsoft.com/office/word/2010/wordprocessingShape">
                    <wps:wsp>
                      <wps:cNvSpPr txBox="1"/>
                      <wps:spPr>
                        <a:xfrm>
                          <a:off x="0" y="0"/>
                          <a:ext cx="395785" cy="252483"/>
                        </a:xfrm>
                        <a:prstGeom prst="rect">
                          <a:avLst/>
                        </a:prstGeom>
                        <a:noFill/>
                        <a:ln w="6350">
                          <a:noFill/>
                        </a:ln>
                      </wps:spPr>
                      <wps:txbx>
                        <w:txbxContent>
                          <w:p w14:paraId="141A0333" w14:textId="77777777" w:rsidR="000A4F97" w:rsidRPr="00F839E7" w:rsidRDefault="000A4F97" w:rsidP="000A4F97">
                            <w:pPr>
                              <w:rPr>
                                <w:b/>
                                <w:bCs/>
                                <w:color w:val="FF00FF"/>
                                <w:sz w:val="20"/>
                                <w:szCs w:val="20"/>
                              </w:rPr>
                            </w:pPr>
                            <w:r w:rsidRPr="00F839E7">
                              <w:rPr>
                                <w:b/>
                                <w:bCs/>
                                <w:color w:val="FF00FF"/>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05753" id="_x0000_s1032" type="#_x0000_t202" style="position:absolute;left:0;text-align:left;margin-left:172.4pt;margin-top:115.35pt;width:31.15pt;height:19.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" filled="f" stroked="f" strokeweight=".5pt">
                <v:textbox>
                  <w:txbxContent>
                    <w:p w14:paraId="141A0333" w14:textId="77777777" w:rsidR="000A4F97" w:rsidRPr="00F839E7" w:rsidRDefault="000A4F97" w:rsidP="000A4F97">
                      <w:pPr>
                        <w:rPr>
                          <w:b/>
                          <w:bCs/>
                          <w:color w:val="FF00FF"/>
                          <w:sz w:val="20"/>
                          <w:szCs w:val="20"/>
                        </w:rPr>
                      </w:pPr>
                      <w:r w:rsidRPr="00F839E7">
                        <w:rPr>
                          <w:b/>
                          <w:bCs/>
                          <w:color w:val="FF00FF"/>
                          <w:sz w:val="20"/>
                          <w:szCs w:val="20"/>
                        </w:rPr>
                        <w:t>3</w:t>
                      </w:r>
                    </w:p>
                  </w:txbxContent>
                </v:textbox>
              </v:shape>
            </w:pict>
          </mc:Fallback>
        </mc:AlternateContent>
      </w:r>
      <w:r w:rsidRPr="00F839E7">
        <w:rPr>
          <w:noProof/>
        </w:rPr>
        <mc:AlternateContent>
          <mc:Choice Requires="wps">
            <w:drawing>
              <wp:anchor distT="0" distB="0" distL="114300" distR="114300" simplePos="0" relativeHeight="251697152" behindDoc="0" locked="0" layoutInCell="1" allowOverlap="1" wp14:anchorId="288E8527" wp14:editId="6B639CE6">
                <wp:simplePos x="0" y="0"/>
                <wp:positionH relativeFrom="column">
                  <wp:posOffset>3141980</wp:posOffset>
                </wp:positionH>
                <wp:positionV relativeFrom="paragraph">
                  <wp:posOffset>2785745</wp:posOffset>
                </wp:positionV>
                <wp:extent cx="395785" cy="252483"/>
                <wp:effectExtent l="0" t="0" r="0" b="0"/>
                <wp:wrapNone/>
                <wp:docPr id="863045661" name="Text Box 2"/>
                <wp:cNvGraphicFramePr/>
                <a:graphic xmlns:a="http://schemas.openxmlformats.org/drawingml/2006/main">
                  <a:graphicData uri="http://schemas.microsoft.com/office/word/2010/wordprocessingShape">
                    <wps:wsp>
                      <wps:cNvSpPr txBox="1"/>
                      <wps:spPr>
                        <a:xfrm>
                          <a:off x="0" y="0"/>
                          <a:ext cx="395785" cy="252483"/>
                        </a:xfrm>
                        <a:prstGeom prst="rect">
                          <a:avLst/>
                        </a:prstGeom>
                        <a:noFill/>
                        <a:ln w="6350">
                          <a:noFill/>
                        </a:ln>
                      </wps:spPr>
                      <wps:txbx>
                        <w:txbxContent>
                          <w:p w14:paraId="2F74F2ED" w14:textId="77777777" w:rsidR="000A4F97" w:rsidRPr="00F839E7" w:rsidRDefault="000A4F97" w:rsidP="000A4F97">
                            <w:pPr>
                              <w:rPr>
                                <w:b/>
                                <w:bCs/>
                                <w:color w:val="FF00FF"/>
                                <w:sz w:val="20"/>
                                <w:szCs w:val="20"/>
                              </w:rPr>
                            </w:pPr>
                            <w:r w:rsidRPr="00F839E7">
                              <w:rPr>
                                <w:b/>
                                <w:bCs/>
                                <w:color w:val="FF00FF"/>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E8527" id="_x0000_s1033" type="#_x0000_t202" style="position:absolute;left:0;text-align:left;margin-left:247.4pt;margin-top:219.35pt;width:31.15pt;height:1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" filled="f" stroked="f" strokeweight=".5pt">
                <v:textbox>
                  <w:txbxContent>
                    <w:p w14:paraId="2F74F2ED" w14:textId="77777777" w:rsidR="000A4F97" w:rsidRPr="00F839E7" w:rsidRDefault="000A4F97" w:rsidP="000A4F97">
                      <w:pPr>
                        <w:rPr>
                          <w:b/>
                          <w:bCs/>
                          <w:color w:val="FF00FF"/>
                          <w:sz w:val="20"/>
                          <w:szCs w:val="20"/>
                        </w:rPr>
                      </w:pPr>
                      <w:r w:rsidRPr="00F839E7">
                        <w:rPr>
                          <w:b/>
                          <w:bCs/>
                          <w:color w:val="FF00FF"/>
                          <w:sz w:val="20"/>
                          <w:szCs w:val="20"/>
                        </w:rPr>
                        <w:t>2</w:t>
                      </w:r>
                    </w:p>
                  </w:txbxContent>
                </v:textbox>
              </v:shape>
            </w:pict>
          </mc:Fallback>
        </mc:AlternateContent>
      </w:r>
      <w:r w:rsidR="00AB2745" w:rsidRPr="00AB2745">
        <w:rPr>
          <w:noProof/>
        </w:rPr>
        <w:drawing>
          <wp:inline distT="0" distB="0" distL="0" distR="0" wp14:anchorId="63D48B2C" wp14:editId="435BB5C4">
            <wp:extent cx="5724525" cy="3256915"/>
            <wp:effectExtent l="19050" t="19050" r="28575" b="19685"/>
            <wp:docPr id="1035600768"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600768" name="Picture 1" descr="A map of a city&#10;&#10;Description automatically generated"/>
                    <pic:cNvPicPr/>
                  </pic:nvPicPr>
                  <pic:blipFill rotWithShape="1">
                    <a:blip r:embed="rId14"/>
                    <a:srcRect l="8138" t="8311" r="4809"/>
                    <a:stretch/>
                  </pic:blipFill>
                  <pic:spPr bwMode="auto">
                    <a:xfrm>
                      <a:off x="0" y="0"/>
                      <a:ext cx="5728498" cy="3259175"/>
                    </a:xfrm>
                    <a:prstGeom prst="rect">
                      <a:avLst/>
                    </a:prstGeom>
                    <a:ln w="9525" cap="flat" cmpd="sng" algn="ctr">
                      <a:solidFill>
                        <a:sysClr val="window" lastClr="FFFFFF">
                          <a:lumMod val="6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26B632E" w14:textId="093CFC2F" w:rsidR="000A4F97" w:rsidRPr="00C16031" w:rsidRDefault="00C16031" w:rsidP="00AD4C41">
      <w:pPr>
        <w:ind w:firstLine="567"/>
        <w:jc w:val="center"/>
        <w:textAlignment w:val="baseline"/>
        <w:rPr>
          <w:sz w:val="22"/>
          <w:szCs w:val="22"/>
        </w:rPr>
      </w:pPr>
      <w:r w:rsidRPr="00C16031">
        <w:rPr>
          <w:sz w:val="22"/>
          <w:szCs w:val="22"/>
        </w:rPr>
        <w:t>4</w:t>
      </w:r>
      <w:r w:rsidR="000A4F97" w:rsidRPr="00C16031">
        <w:rPr>
          <w:sz w:val="22"/>
          <w:szCs w:val="22"/>
        </w:rPr>
        <w:t>. attēls. Apkārtnes atradnes.</w:t>
      </w:r>
    </w:p>
    <w:p w14:paraId="57E6EB9C" w14:textId="77777777" w:rsidR="008E4F5A" w:rsidRDefault="008E4F5A" w:rsidP="008E4F5A">
      <w:pPr>
        <w:ind w:firstLine="567"/>
        <w:jc w:val="both"/>
      </w:pPr>
    </w:p>
    <w:p w14:paraId="62C252D5" w14:textId="0F30244C" w:rsidR="008E4F5A" w:rsidRDefault="008E4F5A" w:rsidP="00443745">
      <w:pPr>
        <w:jc w:val="both"/>
        <w:rPr>
          <w:color w:val="000000" w:themeColor="text1"/>
        </w:rPr>
      </w:pPr>
      <w:r w:rsidRPr="00F839E7">
        <w:t>Būtiski negatīva ietekme var rasties kumulatīvu procesu rezultātā, tā kā blakus paredzētajai derīgo izrakteņu ieguve</w:t>
      </w:r>
      <w:r>
        <w:t>s teritorijai</w:t>
      </w:r>
      <w:r w:rsidRPr="00F839E7">
        <w:t xml:space="preserve"> atrodas citas derīgo izrakteņu ieguves atradnes.</w:t>
      </w:r>
      <w:r>
        <w:t xml:space="preserve"> </w:t>
      </w:r>
      <w:r w:rsidRPr="00893617">
        <w:rPr>
          <w:color w:val="000000" w:themeColor="text1"/>
        </w:rPr>
        <w:t xml:space="preserve">Vērtējot un summējot atradņu platības reģionā, kurām šobrīd ir derīga ieguves atļauja/licence un kuras atrodas tuvāk nekā 2 km ar paredzēto atradnes platību, secināms, ka kopējā atradņu platība ir </w:t>
      </w:r>
      <w:r>
        <w:rPr>
          <w:color w:val="000000" w:themeColor="text1"/>
        </w:rPr>
        <w:t>54</w:t>
      </w:r>
      <w:r w:rsidRPr="00893617">
        <w:rPr>
          <w:color w:val="000000" w:themeColor="text1"/>
        </w:rPr>
        <w:t>,</w:t>
      </w:r>
      <w:r>
        <w:rPr>
          <w:color w:val="000000" w:themeColor="text1"/>
        </w:rPr>
        <w:t>117</w:t>
      </w:r>
      <w:r w:rsidRPr="00893617">
        <w:rPr>
          <w:color w:val="000000" w:themeColor="text1"/>
        </w:rPr>
        <w:t xml:space="preserve"> ha</w:t>
      </w:r>
      <w:r>
        <w:rPr>
          <w:color w:val="000000" w:themeColor="text1"/>
        </w:rPr>
        <w:t xml:space="preserve"> (atradne “Īves”, atradne</w:t>
      </w:r>
      <w:r w:rsidRPr="003A7FE7">
        <w:rPr>
          <w:color w:val="000000" w:themeColor="text1"/>
        </w:rPr>
        <w:t xml:space="preserve"> “</w:t>
      </w:r>
      <w:r>
        <w:rPr>
          <w:color w:val="000000" w:themeColor="text1"/>
        </w:rPr>
        <w:t>Kociņi</w:t>
      </w:r>
      <w:r w:rsidRPr="003A7FE7">
        <w:rPr>
          <w:color w:val="000000" w:themeColor="text1"/>
        </w:rPr>
        <w:t>”</w:t>
      </w:r>
      <w:r>
        <w:rPr>
          <w:color w:val="000000" w:themeColor="text1"/>
        </w:rPr>
        <w:t>, atradne “</w:t>
      </w:r>
      <w:r w:rsidRPr="008C49B6">
        <w:rPr>
          <w:color w:val="000000" w:themeColor="text1"/>
        </w:rPr>
        <w:t>Smiltēni</w:t>
      </w:r>
      <w:r>
        <w:rPr>
          <w:color w:val="000000" w:themeColor="text1"/>
        </w:rPr>
        <w:t>”, atradne “</w:t>
      </w:r>
      <w:r w:rsidRPr="008C49B6">
        <w:rPr>
          <w:color w:val="000000" w:themeColor="text1"/>
        </w:rPr>
        <w:t>Palejas</w:t>
      </w:r>
      <w:r>
        <w:rPr>
          <w:color w:val="000000" w:themeColor="text1"/>
        </w:rPr>
        <w:t>”, atradne “Paegļi 2”, atradne “Paeglīši” un atradne “</w:t>
      </w:r>
      <w:r w:rsidRPr="008C49B6">
        <w:rPr>
          <w:color w:val="000000" w:themeColor="text1"/>
        </w:rPr>
        <w:t>Vilki – Vilcēni</w:t>
      </w:r>
      <w:r>
        <w:rPr>
          <w:color w:val="000000" w:themeColor="text1"/>
        </w:rPr>
        <w:t>”)</w:t>
      </w:r>
      <w:r w:rsidRPr="00F839E7">
        <w:rPr>
          <w:color w:val="000000" w:themeColor="text1"/>
        </w:rPr>
        <w:t xml:space="preserve">. Tādējādi vērtējot pēc kopējās platības apkārtnē </w:t>
      </w:r>
      <w:r>
        <w:rPr>
          <w:color w:val="000000" w:themeColor="text1"/>
        </w:rPr>
        <w:t>paredzētā</w:t>
      </w:r>
      <w:r w:rsidRPr="00F839E7">
        <w:rPr>
          <w:color w:val="000000" w:themeColor="text1"/>
        </w:rPr>
        <w:t xml:space="preserve"> derīgo izrakteņu ieguve pārsniedz likuma “Par ietekmes uz vidi novērtējumu” 1</w:t>
      </w:r>
      <w:r w:rsidRPr="00F839E7">
        <w:rPr>
          <w:rStyle w:val="markedcontent"/>
        </w:rPr>
        <w:t>. </w:t>
      </w:r>
      <w:r w:rsidRPr="00F839E7">
        <w:rPr>
          <w:color w:val="000000" w:themeColor="text1"/>
        </w:rPr>
        <w:t>pielikuma 25</w:t>
      </w:r>
      <w:r w:rsidRPr="00F839E7">
        <w:rPr>
          <w:rStyle w:val="markedcontent"/>
        </w:rPr>
        <w:t>. </w:t>
      </w:r>
      <w:r w:rsidRPr="00F839E7">
        <w:rPr>
          <w:color w:val="000000" w:themeColor="text1"/>
        </w:rPr>
        <w:t>punktā noteikto robežvērtību 25 ha.</w:t>
      </w:r>
      <w:r>
        <w:rPr>
          <w:color w:val="000000" w:themeColor="text1"/>
        </w:rPr>
        <w:t xml:space="preserve"> Dienests </w:t>
      </w:r>
      <w:r>
        <w:t>2023</w:t>
      </w:r>
      <w:r w:rsidRPr="00F839E7">
        <w:t>. </w:t>
      </w:r>
      <w:r>
        <w:t>gada 13</w:t>
      </w:r>
      <w:r w:rsidRPr="00F839E7">
        <w:t>. </w:t>
      </w:r>
      <w:r>
        <w:t>martā veica ietekmes sākotnējo izvērtējumu Nr</w:t>
      </w:r>
      <w:r w:rsidRPr="00F839E7">
        <w:t>. </w:t>
      </w:r>
      <w:r>
        <w:t>AP23SI0121</w:t>
      </w:r>
      <w:r w:rsidRPr="008C08E3">
        <w:t xml:space="preserve"> </w:t>
      </w:r>
      <w:r>
        <w:t xml:space="preserve">derīgo izrakteņu ieguvei smilts atradnes “Palejas” un “Paegļi 2”, kā rezultātā tika pieņemts lēmums piemērot ietekmes </w:t>
      </w:r>
      <w:r w:rsidRPr="007D17D2">
        <w:rPr>
          <w:i/>
          <w:iCs/>
        </w:rPr>
        <w:t xml:space="preserve">uz </w:t>
      </w:r>
      <w:r>
        <w:rPr>
          <w:i/>
          <w:iCs/>
        </w:rPr>
        <w:t xml:space="preserve">vidi </w:t>
      </w:r>
      <w:r w:rsidRPr="007D17D2">
        <w:rPr>
          <w:i/>
          <w:iCs/>
        </w:rPr>
        <w:t>novērtējuma procedūru</w:t>
      </w:r>
      <w:r>
        <w:t xml:space="preserve"> SIA “CTB KARJERI” ierosinātajai darbībai – </w:t>
      </w:r>
      <w:r w:rsidRPr="00E93FD6">
        <w:t xml:space="preserve">derīgo izrakteņu ieguvei smilts atradnē “Palejas” nekustamajā īpašumā “Palejas” ar kadastra numuru </w:t>
      </w:r>
      <w:r w:rsidR="001438C8">
        <w:br/>
      </w:r>
      <w:r w:rsidRPr="00E93FD6">
        <w:t xml:space="preserve">6460 014 0092, zemes vienībās ar kadastra apzīmējumiem 6460 014 0092, 6460 014 0093, </w:t>
      </w:r>
      <w:r w:rsidRPr="00E93FD6">
        <w:lastRenderedPageBreak/>
        <w:t>6460 014 0410, Grobiņas pagastā, Dienvidkurzemes novadā, un smilts atradnē “Paegļi 2” nekustamajā īpašumā “Paegļi-2” ar kadastra numuru 6460 014 0007, zemes vienībā ar kadastra apzīmējumu 6460 014 0007, Grobiņas pagastā, Dienvidkurzemes novadā</w:t>
      </w:r>
      <w:r>
        <w:t>. S</w:t>
      </w:r>
      <w:r w:rsidRPr="00B26B30">
        <w:t>askaņā ar Vides pārraudzības valsts biroja informāciju</w:t>
      </w:r>
      <w:r w:rsidRPr="00B26B30">
        <w:rPr>
          <w:rStyle w:val="FootnoteReference"/>
        </w:rPr>
        <w:footnoteReference w:id="4"/>
      </w:r>
      <w:r w:rsidRPr="00B26B30">
        <w:t xml:space="preserve"> </w:t>
      </w:r>
      <w:r w:rsidRPr="001F4097">
        <w:t xml:space="preserve">atradnei nav </w:t>
      </w:r>
      <w:r>
        <w:t>uzsākta</w:t>
      </w:r>
      <w:r w:rsidRPr="001F4097">
        <w:t xml:space="preserve"> ietekmes uz vidi novērtējum</w:t>
      </w:r>
      <w:r>
        <w:t>a procedūra</w:t>
      </w:r>
      <w:r w:rsidRPr="001F4097">
        <w:t>.</w:t>
      </w:r>
    </w:p>
    <w:p w14:paraId="2CC8AA63" w14:textId="77777777" w:rsidR="000A4F97" w:rsidRDefault="000A4F97" w:rsidP="00AD4C41">
      <w:pPr>
        <w:pStyle w:val="ListParagraph"/>
        <w:ind w:left="1080" w:right="-1"/>
        <w:jc w:val="right"/>
        <w:rPr>
          <w:i/>
          <w:iCs/>
        </w:rPr>
      </w:pPr>
    </w:p>
    <w:p w14:paraId="293D672A" w14:textId="44ED3A4C" w:rsidR="000A4F97" w:rsidRPr="00B81BBB" w:rsidRDefault="00C16031" w:rsidP="00C16031">
      <w:pPr>
        <w:ind w:right="-852"/>
        <w:jc w:val="right"/>
        <w:rPr>
          <w:i/>
          <w:iCs/>
        </w:rPr>
      </w:pPr>
      <w:r>
        <w:rPr>
          <w:i/>
          <w:iCs/>
        </w:rPr>
        <w:t>2</w:t>
      </w:r>
      <w:r w:rsidR="00CE7AA8" w:rsidRPr="00F839E7">
        <w:rPr>
          <w:i/>
          <w:iCs/>
        </w:rPr>
        <w:t xml:space="preserve">. </w:t>
      </w:r>
      <w:r w:rsidR="000A4F97" w:rsidRPr="00F839E7">
        <w:rPr>
          <w:i/>
          <w:iCs/>
        </w:rPr>
        <w:t>tabula</w:t>
      </w:r>
      <w:r w:rsidR="00B81BBB">
        <w:rPr>
          <w:i/>
          <w:iCs/>
        </w:rPr>
        <w:t>.</w:t>
      </w:r>
      <w:r w:rsidR="000A4F97" w:rsidRPr="00F839E7">
        <w:t xml:space="preserve"> </w:t>
      </w:r>
      <w:r w:rsidR="000A4F97" w:rsidRPr="00B81BBB">
        <w:rPr>
          <w:i/>
          <w:iCs/>
        </w:rPr>
        <w:t>Informācija par atradnes “</w:t>
      </w:r>
      <w:r w:rsidR="00AB2745">
        <w:rPr>
          <w:i/>
          <w:iCs/>
        </w:rPr>
        <w:t>Īves</w:t>
      </w:r>
      <w:r w:rsidR="000A4F97" w:rsidRPr="00B81BBB">
        <w:rPr>
          <w:i/>
          <w:iCs/>
        </w:rPr>
        <w:t>” apkārtnē esošajām atradnēm</w:t>
      </w:r>
    </w:p>
    <w:tbl>
      <w:tblPr>
        <w:tblStyle w:val="TableGrid1"/>
        <w:tblpPr w:leftFromText="180" w:rightFromText="180" w:vertAnchor="text" w:horzAnchor="margin" w:tblpXSpec="center" w:tblpY="11"/>
        <w:tblW w:w="11194" w:type="dxa"/>
        <w:tblLayout w:type="fixed"/>
        <w:tblLook w:val="04A0" w:firstRow="1" w:lastRow="0" w:firstColumn="1" w:lastColumn="0" w:noHBand="0" w:noVBand="1"/>
      </w:tblPr>
      <w:tblGrid>
        <w:gridCol w:w="562"/>
        <w:gridCol w:w="1701"/>
        <w:gridCol w:w="1134"/>
        <w:gridCol w:w="851"/>
        <w:gridCol w:w="1276"/>
        <w:gridCol w:w="1275"/>
        <w:gridCol w:w="1276"/>
        <w:gridCol w:w="1701"/>
        <w:gridCol w:w="1418"/>
      </w:tblGrid>
      <w:tr w:rsidR="00E93FD6" w:rsidRPr="00F42C2F" w14:paraId="051FCAD5" w14:textId="06188311" w:rsidTr="00E93FD6">
        <w:trPr>
          <w:trHeight w:val="1134"/>
        </w:trPr>
        <w:tc>
          <w:tcPr>
            <w:tcW w:w="562" w:type="dxa"/>
            <w:shd w:val="clear" w:color="auto" w:fill="F2F2F2" w:themeFill="background1" w:themeFillShade="F2"/>
            <w:vAlign w:val="center"/>
          </w:tcPr>
          <w:p w14:paraId="33AB8FE0" w14:textId="77777777" w:rsidR="00B81BBB" w:rsidRPr="00F42C2F" w:rsidRDefault="00B81BBB" w:rsidP="00AD4C41">
            <w:pPr>
              <w:jc w:val="center"/>
              <w:rPr>
                <w:sz w:val="20"/>
                <w:szCs w:val="20"/>
                <w:lang w:val="lv-LV"/>
              </w:rPr>
            </w:pPr>
            <w:r w:rsidRPr="00F42C2F">
              <w:rPr>
                <w:sz w:val="20"/>
                <w:szCs w:val="20"/>
                <w:lang w:val="lv-LV"/>
              </w:rPr>
              <w:t>Nr.p.k.</w:t>
            </w:r>
          </w:p>
        </w:tc>
        <w:tc>
          <w:tcPr>
            <w:tcW w:w="1701" w:type="dxa"/>
            <w:shd w:val="clear" w:color="auto" w:fill="F2F2F2" w:themeFill="background1" w:themeFillShade="F2"/>
            <w:vAlign w:val="center"/>
          </w:tcPr>
          <w:p w14:paraId="57BB4124" w14:textId="77777777" w:rsidR="00B81BBB" w:rsidRPr="00F42C2F" w:rsidRDefault="00B81BBB" w:rsidP="00AD4C41">
            <w:pPr>
              <w:jc w:val="center"/>
              <w:rPr>
                <w:sz w:val="20"/>
                <w:szCs w:val="20"/>
                <w:lang w:val="lv-LV"/>
              </w:rPr>
            </w:pPr>
            <w:r w:rsidRPr="00F42C2F">
              <w:rPr>
                <w:sz w:val="20"/>
                <w:szCs w:val="20"/>
                <w:lang w:val="lv-LV"/>
              </w:rPr>
              <w:t>Atradne</w:t>
            </w:r>
          </w:p>
        </w:tc>
        <w:tc>
          <w:tcPr>
            <w:tcW w:w="1134" w:type="dxa"/>
            <w:shd w:val="clear" w:color="auto" w:fill="F2F2F2" w:themeFill="background1" w:themeFillShade="F2"/>
            <w:vAlign w:val="center"/>
          </w:tcPr>
          <w:p w14:paraId="7E195FCF" w14:textId="2133BA5B" w:rsidR="00B81BBB" w:rsidRPr="00F42C2F" w:rsidRDefault="00B81BBB" w:rsidP="00AD4C41">
            <w:pPr>
              <w:jc w:val="center"/>
              <w:rPr>
                <w:sz w:val="20"/>
                <w:szCs w:val="20"/>
                <w:lang w:val="lv-LV"/>
              </w:rPr>
            </w:pPr>
            <w:r w:rsidRPr="00F42C2F">
              <w:rPr>
                <w:sz w:val="20"/>
                <w:szCs w:val="20"/>
                <w:lang w:val="lv-LV"/>
              </w:rPr>
              <w:t>Attālums*</w:t>
            </w:r>
          </w:p>
        </w:tc>
        <w:tc>
          <w:tcPr>
            <w:tcW w:w="851" w:type="dxa"/>
            <w:shd w:val="clear" w:color="auto" w:fill="F2F2F2" w:themeFill="background1" w:themeFillShade="F2"/>
            <w:vAlign w:val="center"/>
          </w:tcPr>
          <w:p w14:paraId="45BEE7D5" w14:textId="5AAD9C9F" w:rsidR="00B81BBB" w:rsidRPr="00F42C2F" w:rsidRDefault="00B81BBB" w:rsidP="00AD4C41">
            <w:pPr>
              <w:jc w:val="center"/>
              <w:rPr>
                <w:sz w:val="20"/>
                <w:szCs w:val="20"/>
                <w:lang w:val="lv-LV"/>
              </w:rPr>
            </w:pPr>
            <w:r w:rsidRPr="00F42C2F">
              <w:rPr>
                <w:sz w:val="20"/>
                <w:szCs w:val="20"/>
                <w:lang w:val="lv-LV"/>
              </w:rPr>
              <w:t>Platība</w:t>
            </w:r>
          </w:p>
          <w:p w14:paraId="47D0A37B" w14:textId="77777777" w:rsidR="00B81BBB" w:rsidRPr="00F42C2F" w:rsidRDefault="00B81BBB" w:rsidP="00AD4C41">
            <w:pPr>
              <w:jc w:val="center"/>
              <w:rPr>
                <w:sz w:val="20"/>
                <w:szCs w:val="20"/>
                <w:lang w:val="lv-LV"/>
              </w:rPr>
            </w:pPr>
            <w:r w:rsidRPr="00F42C2F">
              <w:rPr>
                <w:sz w:val="20"/>
                <w:szCs w:val="20"/>
                <w:lang w:val="lv-LV"/>
              </w:rPr>
              <w:t>(ha)</w:t>
            </w:r>
          </w:p>
        </w:tc>
        <w:tc>
          <w:tcPr>
            <w:tcW w:w="1276" w:type="dxa"/>
            <w:shd w:val="clear" w:color="auto" w:fill="F2F2F2" w:themeFill="background1" w:themeFillShade="F2"/>
            <w:vAlign w:val="center"/>
          </w:tcPr>
          <w:p w14:paraId="2A1C7C01" w14:textId="6CD84C48" w:rsidR="00B81BBB" w:rsidRPr="00F42C2F" w:rsidRDefault="00B81BBB" w:rsidP="00AD4C41">
            <w:pPr>
              <w:jc w:val="center"/>
              <w:rPr>
                <w:sz w:val="20"/>
                <w:szCs w:val="20"/>
                <w:lang w:val="lv-LV"/>
              </w:rPr>
            </w:pPr>
            <w:r w:rsidRPr="00F42C2F">
              <w:rPr>
                <w:sz w:val="20"/>
                <w:szCs w:val="20"/>
                <w:lang w:val="lv-LV"/>
              </w:rPr>
              <w:t>Limits</w:t>
            </w:r>
          </w:p>
        </w:tc>
        <w:tc>
          <w:tcPr>
            <w:tcW w:w="1275" w:type="dxa"/>
            <w:shd w:val="clear" w:color="auto" w:fill="F2F2F2" w:themeFill="background1" w:themeFillShade="F2"/>
            <w:vAlign w:val="center"/>
          </w:tcPr>
          <w:p w14:paraId="21CDEF6F" w14:textId="77777777" w:rsidR="00B81BBB" w:rsidRPr="00F42C2F" w:rsidRDefault="00B81BBB" w:rsidP="00AD4C41">
            <w:pPr>
              <w:jc w:val="center"/>
              <w:rPr>
                <w:sz w:val="20"/>
                <w:szCs w:val="20"/>
                <w:lang w:val="lv-LV"/>
              </w:rPr>
            </w:pPr>
            <w:r w:rsidRPr="00F42C2F">
              <w:rPr>
                <w:sz w:val="20"/>
                <w:szCs w:val="20"/>
                <w:lang w:val="lv-LV"/>
              </w:rPr>
              <w:t>Atļaujas/ licences derīguma termiņš</w:t>
            </w:r>
          </w:p>
        </w:tc>
        <w:tc>
          <w:tcPr>
            <w:tcW w:w="1276" w:type="dxa"/>
            <w:shd w:val="clear" w:color="auto" w:fill="F2F2F2" w:themeFill="background1" w:themeFillShade="F2"/>
            <w:vAlign w:val="center"/>
          </w:tcPr>
          <w:p w14:paraId="74672A39" w14:textId="5DD987FF" w:rsidR="00B81BBB" w:rsidRPr="00F42C2F" w:rsidRDefault="00B81BBB" w:rsidP="00AD4C41">
            <w:pPr>
              <w:jc w:val="center"/>
              <w:rPr>
                <w:sz w:val="20"/>
                <w:szCs w:val="20"/>
                <w:lang w:val="lv-LV"/>
              </w:rPr>
            </w:pPr>
            <w:r w:rsidRPr="00F42C2F">
              <w:rPr>
                <w:sz w:val="20"/>
                <w:szCs w:val="20"/>
                <w:lang w:val="lv-LV"/>
              </w:rPr>
              <w:t>S</w:t>
            </w:r>
            <w:r w:rsidR="00386D60">
              <w:rPr>
                <w:sz w:val="20"/>
                <w:szCs w:val="20"/>
                <w:lang w:val="lv-LV"/>
              </w:rPr>
              <w:t>milts-grants un smilts,</w:t>
            </w:r>
            <w:r w:rsidRPr="00F42C2F">
              <w:rPr>
                <w:sz w:val="20"/>
                <w:szCs w:val="20"/>
                <w:lang w:val="lv-LV"/>
              </w:rPr>
              <w:t xml:space="preserve"> tūkst.m</w:t>
            </w:r>
            <w:r w:rsidRPr="00F42C2F">
              <w:rPr>
                <w:sz w:val="20"/>
                <w:szCs w:val="20"/>
                <w:vertAlign w:val="superscript"/>
                <w:lang w:val="lv-LV"/>
              </w:rPr>
              <w:t>3</w:t>
            </w:r>
          </w:p>
        </w:tc>
        <w:tc>
          <w:tcPr>
            <w:tcW w:w="1701" w:type="dxa"/>
            <w:shd w:val="clear" w:color="auto" w:fill="F2F2F2" w:themeFill="background1" w:themeFillShade="F2"/>
            <w:vAlign w:val="center"/>
          </w:tcPr>
          <w:p w14:paraId="34CBAFB0" w14:textId="77777777" w:rsidR="00B81BBB" w:rsidRPr="00F42C2F" w:rsidRDefault="00B81BBB" w:rsidP="00AD4C41">
            <w:pPr>
              <w:jc w:val="center"/>
              <w:rPr>
                <w:sz w:val="20"/>
                <w:szCs w:val="20"/>
                <w:vertAlign w:val="superscript"/>
                <w:lang w:val="lv-LV"/>
              </w:rPr>
            </w:pPr>
            <w:r w:rsidRPr="00F42C2F">
              <w:rPr>
                <w:i/>
                <w:iCs/>
                <w:sz w:val="20"/>
                <w:szCs w:val="20"/>
                <w:lang w:val="lv-LV"/>
              </w:rPr>
              <w:t>Atlikušie krājumi no limita</w:t>
            </w:r>
            <w:r w:rsidRPr="00F42C2F">
              <w:rPr>
                <w:sz w:val="20"/>
                <w:szCs w:val="20"/>
                <w:lang w:val="lv-LV"/>
              </w:rPr>
              <w:t xml:space="preserve"> smilts-grants un smilts, tūkst.m</w:t>
            </w:r>
            <w:r w:rsidRPr="00F42C2F">
              <w:rPr>
                <w:sz w:val="20"/>
                <w:szCs w:val="20"/>
                <w:vertAlign w:val="superscript"/>
                <w:lang w:val="lv-LV"/>
              </w:rPr>
              <w:t>3</w:t>
            </w:r>
          </w:p>
        </w:tc>
        <w:tc>
          <w:tcPr>
            <w:tcW w:w="1418" w:type="dxa"/>
            <w:shd w:val="clear" w:color="auto" w:fill="F2F2F2" w:themeFill="background1" w:themeFillShade="F2"/>
            <w:vAlign w:val="center"/>
          </w:tcPr>
          <w:p w14:paraId="7568C6EA" w14:textId="5A89E76A" w:rsidR="00B81BBB" w:rsidRPr="00F42C2F" w:rsidRDefault="00306576" w:rsidP="00AD4C41">
            <w:pPr>
              <w:jc w:val="center"/>
              <w:rPr>
                <w:sz w:val="20"/>
                <w:szCs w:val="20"/>
                <w:lang w:val="lv-LV"/>
              </w:rPr>
            </w:pPr>
            <w:r>
              <w:rPr>
                <w:sz w:val="20"/>
                <w:szCs w:val="20"/>
                <w:lang w:val="lv-LV"/>
              </w:rPr>
              <w:t>TN/</w:t>
            </w:r>
            <w:r w:rsidR="00B81BBB" w:rsidRPr="00F42C2F">
              <w:rPr>
                <w:sz w:val="20"/>
                <w:szCs w:val="20"/>
                <w:lang w:val="lv-LV"/>
              </w:rPr>
              <w:t>ISI/IVN</w:t>
            </w:r>
            <w:r w:rsidR="00030612">
              <w:rPr>
                <w:sz w:val="20"/>
                <w:szCs w:val="20"/>
                <w:lang w:val="lv-LV"/>
              </w:rPr>
              <w:t>**</w:t>
            </w:r>
          </w:p>
        </w:tc>
      </w:tr>
      <w:tr w:rsidR="008C49B6" w:rsidRPr="00F42C2F" w14:paraId="4C921EFC" w14:textId="4FA3F17F" w:rsidTr="00E93FD6">
        <w:tc>
          <w:tcPr>
            <w:tcW w:w="562" w:type="dxa"/>
            <w:shd w:val="clear" w:color="auto" w:fill="auto"/>
            <w:vAlign w:val="center"/>
          </w:tcPr>
          <w:p w14:paraId="2FB50354" w14:textId="77777777" w:rsidR="00B81BBB" w:rsidRPr="00F42C2F" w:rsidRDefault="00B81BBB" w:rsidP="00AD4C41">
            <w:pPr>
              <w:jc w:val="center"/>
              <w:rPr>
                <w:sz w:val="20"/>
                <w:szCs w:val="20"/>
                <w:lang w:val="lv-LV"/>
              </w:rPr>
            </w:pPr>
            <w:r w:rsidRPr="00F42C2F">
              <w:rPr>
                <w:sz w:val="20"/>
                <w:szCs w:val="20"/>
                <w:lang w:val="lv-LV"/>
              </w:rPr>
              <w:t>1.</w:t>
            </w:r>
          </w:p>
        </w:tc>
        <w:tc>
          <w:tcPr>
            <w:tcW w:w="1701" w:type="dxa"/>
            <w:shd w:val="clear" w:color="auto" w:fill="auto"/>
            <w:vAlign w:val="center"/>
          </w:tcPr>
          <w:p w14:paraId="4E4D7EF6" w14:textId="6A4B2C73" w:rsidR="00B81BBB" w:rsidRPr="00F42C2F" w:rsidRDefault="00B81BBB" w:rsidP="00E93FD6">
            <w:pPr>
              <w:ind w:right="-108"/>
              <w:jc w:val="center"/>
              <w:rPr>
                <w:sz w:val="20"/>
                <w:szCs w:val="20"/>
                <w:lang w:val="lv-LV"/>
              </w:rPr>
            </w:pPr>
            <w:r w:rsidRPr="00F42C2F">
              <w:rPr>
                <w:sz w:val="20"/>
                <w:szCs w:val="20"/>
                <w:lang w:val="lv-LV"/>
              </w:rPr>
              <w:t>“</w:t>
            </w:r>
            <w:r w:rsidR="00AB2745">
              <w:rPr>
                <w:sz w:val="20"/>
                <w:szCs w:val="20"/>
                <w:lang w:val="lv-LV"/>
              </w:rPr>
              <w:t>Īves</w:t>
            </w:r>
            <w:r w:rsidRPr="00F42C2F">
              <w:rPr>
                <w:sz w:val="20"/>
                <w:szCs w:val="20"/>
                <w:lang w:val="lv-LV"/>
              </w:rPr>
              <w:t>”</w:t>
            </w:r>
            <w:r w:rsidRPr="00F42C2F">
              <w:rPr>
                <w:sz w:val="20"/>
                <w:szCs w:val="20"/>
                <w:lang w:val="lv-LV"/>
              </w:rPr>
              <w:br/>
            </w:r>
            <w:r w:rsidR="00AB2745">
              <w:rPr>
                <w:sz w:val="20"/>
                <w:szCs w:val="20"/>
                <w:lang w:val="lv-LV"/>
              </w:rPr>
              <w:t>SIA “GS Resursi”</w:t>
            </w:r>
          </w:p>
        </w:tc>
        <w:tc>
          <w:tcPr>
            <w:tcW w:w="1134" w:type="dxa"/>
            <w:shd w:val="clear" w:color="auto" w:fill="auto"/>
            <w:vAlign w:val="center"/>
          </w:tcPr>
          <w:p w14:paraId="1EF27FAB" w14:textId="10CB0817" w:rsidR="00B81BBB" w:rsidRPr="00F42C2F" w:rsidRDefault="00B81BBB" w:rsidP="00AD4C41">
            <w:pPr>
              <w:jc w:val="center"/>
              <w:rPr>
                <w:sz w:val="20"/>
                <w:szCs w:val="20"/>
              </w:rPr>
            </w:pPr>
            <w:r w:rsidRPr="00F42C2F">
              <w:rPr>
                <w:sz w:val="20"/>
                <w:szCs w:val="20"/>
              </w:rPr>
              <w:t>0</w:t>
            </w:r>
          </w:p>
        </w:tc>
        <w:tc>
          <w:tcPr>
            <w:tcW w:w="851" w:type="dxa"/>
            <w:shd w:val="clear" w:color="auto" w:fill="auto"/>
            <w:vAlign w:val="center"/>
          </w:tcPr>
          <w:p w14:paraId="0E0C8E38" w14:textId="29B99C05" w:rsidR="00B81BBB" w:rsidRPr="00F42C2F" w:rsidRDefault="00B81BBB" w:rsidP="00AD4C41">
            <w:pPr>
              <w:jc w:val="center"/>
              <w:rPr>
                <w:sz w:val="20"/>
                <w:szCs w:val="20"/>
                <w:lang w:val="lv-LV"/>
              </w:rPr>
            </w:pPr>
            <w:r w:rsidRPr="00F42C2F">
              <w:rPr>
                <w:sz w:val="20"/>
                <w:szCs w:val="20"/>
                <w:lang w:val="lv-LV"/>
              </w:rPr>
              <w:t>1</w:t>
            </w:r>
            <w:r w:rsidR="00AB2745">
              <w:rPr>
                <w:sz w:val="20"/>
                <w:szCs w:val="20"/>
                <w:lang w:val="lv-LV"/>
              </w:rPr>
              <w:t>8</w:t>
            </w:r>
            <w:r w:rsidRPr="00F42C2F">
              <w:rPr>
                <w:sz w:val="20"/>
                <w:szCs w:val="20"/>
                <w:lang w:val="lv-LV"/>
              </w:rPr>
              <w:t>,</w:t>
            </w:r>
            <w:r w:rsidR="00AB2745">
              <w:rPr>
                <w:sz w:val="20"/>
                <w:szCs w:val="20"/>
                <w:lang w:val="lv-LV"/>
              </w:rPr>
              <w:t>7</w:t>
            </w:r>
            <w:r w:rsidRPr="00F42C2F">
              <w:rPr>
                <w:sz w:val="20"/>
                <w:szCs w:val="20"/>
                <w:lang w:val="lv-LV"/>
              </w:rPr>
              <w:t>1</w:t>
            </w:r>
            <w:r w:rsidR="00AB2745">
              <w:rPr>
                <w:sz w:val="20"/>
                <w:szCs w:val="20"/>
                <w:lang w:val="lv-LV"/>
              </w:rPr>
              <w:t>7</w:t>
            </w:r>
          </w:p>
        </w:tc>
        <w:tc>
          <w:tcPr>
            <w:tcW w:w="1276" w:type="dxa"/>
            <w:shd w:val="clear" w:color="auto" w:fill="auto"/>
            <w:vAlign w:val="center"/>
          </w:tcPr>
          <w:p w14:paraId="12B8AE92" w14:textId="0C75D3C6" w:rsidR="00B81BBB" w:rsidRPr="00F42C2F" w:rsidRDefault="00AB2745" w:rsidP="00AD4C41">
            <w:pPr>
              <w:jc w:val="center"/>
              <w:rPr>
                <w:sz w:val="20"/>
                <w:szCs w:val="20"/>
                <w:lang w:val="lv-LV"/>
              </w:rPr>
            </w:pPr>
            <w:r>
              <w:rPr>
                <w:kern w:val="1"/>
                <w:sz w:val="20"/>
                <w:szCs w:val="20"/>
                <w:lang w:val="lv-LV"/>
              </w:rPr>
              <w:t>14.11.2023.-20.04.2043.</w:t>
            </w:r>
          </w:p>
        </w:tc>
        <w:tc>
          <w:tcPr>
            <w:tcW w:w="1275" w:type="dxa"/>
            <w:shd w:val="clear" w:color="auto" w:fill="auto"/>
            <w:vAlign w:val="center"/>
          </w:tcPr>
          <w:p w14:paraId="520DE1AB" w14:textId="1CBAB297" w:rsidR="00B81BBB" w:rsidRPr="00F42C2F" w:rsidRDefault="00B81BBB" w:rsidP="00AD4C41">
            <w:pPr>
              <w:jc w:val="center"/>
              <w:rPr>
                <w:sz w:val="20"/>
                <w:szCs w:val="20"/>
                <w:lang w:val="lv-LV"/>
              </w:rPr>
            </w:pPr>
            <w:r w:rsidRPr="00F42C2F">
              <w:rPr>
                <w:kern w:val="1"/>
                <w:sz w:val="20"/>
                <w:szCs w:val="20"/>
                <w:lang w:val="lv-LV"/>
              </w:rPr>
              <w:t>–</w:t>
            </w:r>
          </w:p>
        </w:tc>
        <w:tc>
          <w:tcPr>
            <w:tcW w:w="1276" w:type="dxa"/>
            <w:shd w:val="clear" w:color="auto" w:fill="auto"/>
            <w:vAlign w:val="center"/>
          </w:tcPr>
          <w:p w14:paraId="799733A9" w14:textId="49C9D233" w:rsidR="00B81BBB" w:rsidRPr="00386D60" w:rsidRDefault="00386D60" w:rsidP="00386D60">
            <w:pPr>
              <w:jc w:val="center"/>
              <w:rPr>
                <w:sz w:val="20"/>
                <w:szCs w:val="20"/>
                <w:lang w:val="lv-LV"/>
              </w:rPr>
            </w:pPr>
            <w:r w:rsidRPr="00386D60">
              <w:rPr>
                <w:sz w:val="20"/>
                <w:szCs w:val="20"/>
              </w:rPr>
              <w:t>-</w:t>
            </w:r>
            <w:r>
              <w:rPr>
                <w:sz w:val="20"/>
                <w:szCs w:val="20"/>
              </w:rPr>
              <w:t xml:space="preserve"> </w:t>
            </w:r>
            <w:r w:rsidRPr="00386D60">
              <w:rPr>
                <w:sz w:val="20"/>
                <w:szCs w:val="20"/>
              </w:rPr>
              <w:t xml:space="preserve">/ </w:t>
            </w:r>
            <w:r w:rsidR="00AB2745" w:rsidRPr="00386D60">
              <w:rPr>
                <w:sz w:val="20"/>
                <w:szCs w:val="20"/>
              </w:rPr>
              <w:t>1317</w:t>
            </w:r>
            <w:r w:rsidR="002638E6" w:rsidRPr="00386D60">
              <w:rPr>
                <w:sz w:val="20"/>
                <w:szCs w:val="20"/>
              </w:rPr>
              <w:t>,6</w:t>
            </w:r>
            <w:r w:rsidR="00AB2745" w:rsidRPr="00386D60">
              <w:rPr>
                <w:sz w:val="20"/>
                <w:szCs w:val="20"/>
              </w:rPr>
              <w:t>8</w:t>
            </w:r>
          </w:p>
        </w:tc>
        <w:tc>
          <w:tcPr>
            <w:tcW w:w="1701" w:type="dxa"/>
            <w:shd w:val="clear" w:color="auto" w:fill="auto"/>
            <w:vAlign w:val="center"/>
          </w:tcPr>
          <w:p w14:paraId="38A5D2BB" w14:textId="5E91D913" w:rsidR="00B81BBB" w:rsidRPr="00F42C2F" w:rsidRDefault="00AB2745" w:rsidP="00AD4C41">
            <w:pPr>
              <w:jc w:val="center"/>
              <w:rPr>
                <w:sz w:val="20"/>
                <w:szCs w:val="20"/>
                <w:lang w:val="lv-LV"/>
              </w:rPr>
            </w:pPr>
            <w:r>
              <w:rPr>
                <w:sz w:val="20"/>
                <w:szCs w:val="20"/>
              </w:rPr>
              <w:t>1317</w:t>
            </w:r>
            <w:r w:rsidRPr="002638E6">
              <w:rPr>
                <w:sz w:val="20"/>
                <w:szCs w:val="20"/>
              </w:rPr>
              <w:t>,6</w:t>
            </w:r>
            <w:r>
              <w:rPr>
                <w:sz w:val="20"/>
                <w:szCs w:val="20"/>
              </w:rPr>
              <w:t>8</w:t>
            </w:r>
          </w:p>
        </w:tc>
        <w:tc>
          <w:tcPr>
            <w:tcW w:w="1418" w:type="dxa"/>
            <w:shd w:val="clear" w:color="auto" w:fill="auto"/>
            <w:vAlign w:val="center"/>
          </w:tcPr>
          <w:p w14:paraId="5F7483F4" w14:textId="7B7348DE" w:rsidR="00B81BBB" w:rsidRPr="00F42C2F" w:rsidRDefault="00B81BBB" w:rsidP="00AD4C41">
            <w:pPr>
              <w:jc w:val="center"/>
              <w:rPr>
                <w:sz w:val="20"/>
                <w:szCs w:val="20"/>
                <w:lang w:val="lv-LV"/>
              </w:rPr>
            </w:pPr>
          </w:p>
        </w:tc>
      </w:tr>
      <w:tr w:rsidR="00E93FD6" w:rsidRPr="00F42C2F" w14:paraId="4CEB4E2A" w14:textId="13F71A49" w:rsidTr="00E93FD6">
        <w:tc>
          <w:tcPr>
            <w:tcW w:w="562" w:type="dxa"/>
            <w:shd w:val="clear" w:color="auto" w:fill="auto"/>
            <w:vAlign w:val="center"/>
          </w:tcPr>
          <w:p w14:paraId="1CBB753A" w14:textId="77777777" w:rsidR="00B81BBB" w:rsidRPr="00F42C2F" w:rsidRDefault="00B81BBB" w:rsidP="00386D60">
            <w:pPr>
              <w:jc w:val="center"/>
              <w:rPr>
                <w:sz w:val="20"/>
                <w:szCs w:val="20"/>
                <w:lang w:val="lv-LV"/>
              </w:rPr>
            </w:pPr>
            <w:r w:rsidRPr="00F42C2F">
              <w:rPr>
                <w:sz w:val="20"/>
                <w:szCs w:val="20"/>
                <w:lang w:val="lv-LV"/>
              </w:rPr>
              <w:t>2.</w:t>
            </w:r>
          </w:p>
        </w:tc>
        <w:tc>
          <w:tcPr>
            <w:tcW w:w="1701" w:type="dxa"/>
            <w:shd w:val="clear" w:color="auto" w:fill="auto"/>
            <w:vAlign w:val="center"/>
          </w:tcPr>
          <w:p w14:paraId="252B13F8" w14:textId="25BB8F4C" w:rsidR="00F42C2F" w:rsidRPr="00F42C2F" w:rsidRDefault="00F42C2F" w:rsidP="00E93FD6">
            <w:pPr>
              <w:ind w:left="-107" w:right="-108"/>
              <w:jc w:val="center"/>
              <w:rPr>
                <w:sz w:val="20"/>
                <w:szCs w:val="20"/>
              </w:rPr>
            </w:pPr>
            <w:r w:rsidRPr="00F42C2F">
              <w:rPr>
                <w:sz w:val="20"/>
                <w:szCs w:val="20"/>
              </w:rPr>
              <w:t>“</w:t>
            </w:r>
            <w:r w:rsidR="00386D60">
              <w:rPr>
                <w:sz w:val="20"/>
                <w:szCs w:val="20"/>
              </w:rPr>
              <w:t>Kociņi</w:t>
            </w:r>
            <w:r w:rsidRPr="00F42C2F">
              <w:rPr>
                <w:sz w:val="20"/>
                <w:szCs w:val="20"/>
              </w:rPr>
              <w:t>”</w:t>
            </w:r>
          </w:p>
          <w:p w14:paraId="5E8CF714" w14:textId="6F8259BD" w:rsidR="00B81BBB" w:rsidRPr="00F42C2F" w:rsidRDefault="00386D60" w:rsidP="00E93FD6">
            <w:pPr>
              <w:ind w:right="-108"/>
              <w:jc w:val="center"/>
              <w:rPr>
                <w:sz w:val="20"/>
                <w:szCs w:val="20"/>
                <w:lang w:val="lv-LV"/>
              </w:rPr>
            </w:pPr>
            <w:r>
              <w:rPr>
                <w:sz w:val="20"/>
                <w:szCs w:val="20"/>
                <w:lang w:val="lv-LV"/>
              </w:rPr>
              <w:t>AS “Latvijas valsts meži”</w:t>
            </w:r>
          </w:p>
        </w:tc>
        <w:tc>
          <w:tcPr>
            <w:tcW w:w="1134" w:type="dxa"/>
            <w:shd w:val="clear" w:color="auto" w:fill="auto"/>
            <w:vAlign w:val="center"/>
          </w:tcPr>
          <w:p w14:paraId="427E4439" w14:textId="0AFB8CF3" w:rsidR="00B81BBB" w:rsidRPr="00F42C2F" w:rsidRDefault="008C49B6" w:rsidP="00AD4C41">
            <w:pPr>
              <w:jc w:val="center"/>
              <w:rPr>
                <w:sz w:val="20"/>
                <w:szCs w:val="20"/>
              </w:rPr>
            </w:pPr>
            <w:r>
              <w:rPr>
                <w:sz w:val="20"/>
                <w:szCs w:val="20"/>
              </w:rPr>
              <w:t>960 m</w:t>
            </w:r>
          </w:p>
        </w:tc>
        <w:tc>
          <w:tcPr>
            <w:tcW w:w="851" w:type="dxa"/>
            <w:shd w:val="clear" w:color="auto" w:fill="auto"/>
            <w:vAlign w:val="center"/>
          </w:tcPr>
          <w:p w14:paraId="60EF9F44" w14:textId="02B78ED6" w:rsidR="00B81BBB" w:rsidRPr="00F42C2F" w:rsidRDefault="00F42C2F" w:rsidP="00AD4C41">
            <w:pPr>
              <w:jc w:val="center"/>
              <w:rPr>
                <w:sz w:val="20"/>
                <w:szCs w:val="20"/>
                <w:lang w:val="lv-LV"/>
              </w:rPr>
            </w:pPr>
            <w:r w:rsidRPr="00F42C2F">
              <w:rPr>
                <w:sz w:val="20"/>
                <w:szCs w:val="20"/>
                <w:lang w:val="lv-LV"/>
              </w:rPr>
              <w:t>3,</w:t>
            </w:r>
            <w:r w:rsidR="00386D60">
              <w:rPr>
                <w:sz w:val="20"/>
                <w:szCs w:val="20"/>
                <w:lang w:val="lv-LV"/>
              </w:rPr>
              <w:t>29</w:t>
            </w:r>
          </w:p>
        </w:tc>
        <w:tc>
          <w:tcPr>
            <w:tcW w:w="1276" w:type="dxa"/>
            <w:shd w:val="clear" w:color="auto" w:fill="auto"/>
            <w:vAlign w:val="center"/>
          </w:tcPr>
          <w:p w14:paraId="63BDEE36" w14:textId="5C426C16" w:rsidR="00B81BBB" w:rsidRPr="00F42C2F" w:rsidRDefault="00386D60" w:rsidP="00AD4C41">
            <w:pPr>
              <w:jc w:val="center"/>
              <w:rPr>
                <w:sz w:val="20"/>
                <w:szCs w:val="20"/>
                <w:lang w:val="lv-LV"/>
              </w:rPr>
            </w:pPr>
            <w:r>
              <w:rPr>
                <w:kern w:val="1"/>
                <w:sz w:val="20"/>
                <w:szCs w:val="20"/>
                <w:lang w:val="lv-LV"/>
              </w:rPr>
              <w:t>23</w:t>
            </w:r>
            <w:r w:rsidR="00F42C2F" w:rsidRPr="00F42C2F">
              <w:rPr>
                <w:kern w:val="1"/>
                <w:sz w:val="20"/>
                <w:szCs w:val="20"/>
                <w:lang w:val="lv-LV"/>
              </w:rPr>
              <w:t>.01.20</w:t>
            </w:r>
            <w:r>
              <w:rPr>
                <w:kern w:val="1"/>
                <w:sz w:val="20"/>
                <w:szCs w:val="20"/>
                <w:lang w:val="lv-LV"/>
              </w:rPr>
              <w:t>1</w:t>
            </w:r>
            <w:r w:rsidR="00F42C2F" w:rsidRPr="00F42C2F">
              <w:rPr>
                <w:kern w:val="1"/>
                <w:sz w:val="20"/>
                <w:szCs w:val="20"/>
                <w:lang w:val="lv-LV"/>
              </w:rPr>
              <w:t>3.-</w:t>
            </w:r>
            <w:r>
              <w:rPr>
                <w:kern w:val="1"/>
                <w:sz w:val="20"/>
                <w:szCs w:val="20"/>
                <w:lang w:val="lv-LV"/>
              </w:rPr>
              <w:t>22</w:t>
            </w:r>
            <w:r w:rsidR="00F42C2F" w:rsidRPr="00F42C2F">
              <w:rPr>
                <w:kern w:val="1"/>
                <w:sz w:val="20"/>
                <w:szCs w:val="20"/>
                <w:lang w:val="lv-LV"/>
              </w:rPr>
              <w:t>.01.203</w:t>
            </w:r>
            <w:r>
              <w:rPr>
                <w:kern w:val="1"/>
                <w:sz w:val="20"/>
                <w:szCs w:val="20"/>
                <w:lang w:val="lv-LV"/>
              </w:rPr>
              <w:t>8</w:t>
            </w:r>
            <w:r w:rsidR="00F42C2F" w:rsidRPr="00F42C2F">
              <w:rPr>
                <w:kern w:val="1"/>
                <w:sz w:val="20"/>
                <w:szCs w:val="20"/>
                <w:lang w:val="lv-LV"/>
              </w:rPr>
              <w:t>.</w:t>
            </w:r>
          </w:p>
        </w:tc>
        <w:tc>
          <w:tcPr>
            <w:tcW w:w="1275" w:type="dxa"/>
            <w:shd w:val="clear" w:color="auto" w:fill="auto"/>
            <w:vAlign w:val="center"/>
          </w:tcPr>
          <w:p w14:paraId="086866C9" w14:textId="79F2CA0D" w:rsidR="00B81BBB" w:rsidRPr="00F42C2F" w:rsidRDefault="00386D60" w:rsidP="00AD4C41">
            <w:pPr>
              <w:jc w:val="center"/>
              <w:rPr>
                <w:sz w:val="20"/>
                <w:szCs w:val="20"/>
                <w:lang w:val="lv-LV"/>
              </w:rPr>
            </w:pPr>
            <w:r>
              <w:rPr>
                <w:kern w:val="1"/>
                <w:sz w:val="20"/>
                <w:szCs w:val="20"/>
                <w:lang w:val="lv-LV"/>
              </w:rPr>
              <w:t>17.07.2013.-22.01.2038.</w:t>
            </w:r>
          </w:p>
        </w:tc>
        <w:tc>
          <w:tcPr>
            <w:tcW w:w="1276" w:type="dxa"/>
            <w:shd w:val="clear" w:color="auto" w:fill="auto"/>
            <w:vAlign w:val="center"/>
          </w:tcPr>
          <w:p w14:paraId="1D006FB9" w14:textId="68E388E7" w:rsidR="00B81BBB" w:rsidRPr="00F42C2F" w:rsidRDefault="00386D60" w:rsidP="00AD4C41">
            <w:pPr>
              <w:jc w:val="center"/>
              <w:rPr>
                <w:sz w:val="20"/>
                <w:szCs w:val="20"/>
                <w:lang w:val="lv-LV"/>
              </w:rPr>
            </w:pPr>
            <w:r>
              <w:rPr>
                <w:kern w:val="1"/>
                <w:sz w:val="20"/>
                <w:szCs w:val="20"/>
                <w:lang w:val="lv-LV"/>
              </w:rPr>
              <w:t>88,5 / 77,8</w:t>
            </w:r>
          </w:p>
        </w:tc>
        <w:tc>
          <w:tcPr>
            <w:tcW w:w="1701" w:type="dxa"/>
            <w:shd w:val="clear" w:color="auto" w:fill="auto"/>
            <w:vAlign w:val="center"/>
          </w:tcPr>
          <w:p w14:paraId="64A945E5" w14:textId="2E9D6970" w:rsidR="00B81BBB" w:rsidRPr="00F42C2F" w:rsidRDefault="00386D60" w:rsidP="00AD4C41">
            <w:pPr>
              <w:jc w:val="center"/>
              <w:rPr>
                <w:sz w:val="20"/>
                <w:szCs w:val="20"/>
                <w:lang w:val="lv-LV"/>
              </w:rPr>
            </w:pPr>
            <w:r>
              <w:rPr>
                <w:kern w:val="1"/>
                <w:sz w:val="20"/>
                <w:szCs w:val="20"/>
                <w:lang w:val="lv-LV"/>
              </w:rPr>
              <w:t>82,48 / 76,4</w:t>
            </w:r>
          </w:p>
        </w:tc>
        <w:tc>
          <w:tcPr>
            <w:tcW w:w="1418" w:type="dxa"/>
            <w:shd w:val="clear" w:color="auto" w:fill="auto"/>
            <w:vAlign w:val="center"/>
          </w:tcPr>
          <w:p w14:paraId="09B8128D" w14:textId="288379C4" w:rsidR="00B81BBB" w:rsidRPr="00386D60" w:rsidRDefault="00F11DB2" w:rsidP="00386D60">
            <w:pPr>
              <w:jc w:val="center"/>
              <w:rPr>
                <w:sz w:val="20"/>
                <w:szCs w:val="20"/>
                <w:lang w:val="lv-LV"/>
              </w:rPr>
            </w:pPr>
            <w:r w:rsidRPr="00306576">
              <w:rPr>
                <w:sz w:val="20"/>
                <w:szCs w:val="20"/>
              </w:rPr>
              <w:t>TN</w:t>
            </w:r>
          </w:p>
        </w:tc>
      </w:tr>
      <w:tr w:rsidR="00386D60" w:rsidRPr="00F42C2F" w14:paraId="572010C2" w14:textId="77777777" w:rsidTr="00E93FD6">
        <w:tc>
          <w:tcPr>
            <w:tcW w:w="562" w:type="dxa"/>
            <w:shd w:val="clear" w:color="auto" w:fill="auto"/>
            <w:vAlign w:val="center"/>
          </w:tcPr>
          <w:p w14:paraId="2C61091E" w14:textId="375AF576" w:rsidR="00386D60" w:rsidRPr="00F42C2F" w:rsidRDefault="00386D60" w:rsidP="00386D60">
            <w:pPr>
              <w:jc w:val="center"/>
              <w:rPr>
                <w:sz w:val="20"/>
                <w:szCs w:val="20"/>
              </w:rPr>
            </w:pPr>
            <w:r>
              <w:rPr>
                <w:sz w:val="20"/>
                <w:szCs w:val="20"/>
              </w:rPr>
              <w:t>3.</w:t>
            </w:r>
          </w:p>
        </w:tc>
        <w:tc>
          <w:tcPr>
            <w:tcW w:w="1701" w:type="dxa"/>
            <w:shd w:val="clear" w:color="auto" w:fill="auto"/>
            <w:vAlign w:val="center"/>
          </w:tcPr>
          <w:p w14:paraId="6836EA1C" w14:textId="77777777" w:rsidR="00386D60" w:rsidRDefault="00386D60" w:rsidP="00E93FD6">
            <w:pPr>
              <w:ind w:left="-107" w:right="-108"/>
              <w:jc w:val="center"/>
              <w:rPr>
                <w:sz w:val="20"/>
                <w:szCs w:val="20"/>
              </w:rPr>
            </w:pPr>
            <w:r>
              <w:rPr>
                <w:sz w:val="20"/>
                <w:szCs w:val="20"/>
              </w:rPr>
              <w:t>“Smiltēni”</w:t>
            </w:r>
          </w:p>
          <w:p w14:paraId="21A78696" w14:textId="0E18A1D9" w:rsidR="00386D60" w:rsidRPr="00F42C2F" w:rsidRDefault="00386D60" w:rsidP="00E93FD6">
            <w:pPr>
              <w:ind w:left="-107" w:right="-108"/>
              <w:jc w:val="center"/>
              <w:rPr>
                <w:sz w:val="20"/>
                <w:szCs w:val="20"/>
              </w:rPr>
            </w:pPr>
            <w:r>
              <w:rPr>
                <w:sz w:val="20"/>
                <w:szCs w:val="20"/>
              </w:rPr>
              <w:t>SIA “</w:t>
            </w:r>
            <w:r w:rsidRPr="00306576">
              <w:rPr>
                <w:sz w:val="20"/>
                <w:szCs w:val="20"/>
                <w:lang w:val="lv-LV"/>
              </w:rPr>
              <w:t>Rožupes īpašumi</w:t>
            </w:r>
            <w:r>
              <w:rPr>
                <w:sz w:val="20"/>
                <w:szCs w:val="20"/>
              </w:rPr>
              <w:t>”</w:t>
            </w:r>
          </w:p>
        </w:tc>
        <w:tc>
          <w:tcPr>
            <w:tcW w:w="1134" w:type="dxa"/>
            <w:shd w:val="clear" w:color="auto" w:fill="auto"/>
            <w:vAlign w:val="center"/>
          </w:tcPr>
          <w:p w14:paraId="32E2F54B" w14:textId="561AD6CD" w:rsidR="00386D60" w:rsidRPr="00F42C2F" w:rsidRDefault="008C49B6" w:rsidP="00AD4C41">
            <w:pPr>
              <w:jc w:val="center"/>
              <w:rPr>
                <w:sz w:val="20"/>
                <w:szCs w:val="20"/>
              </w:rPr>
            </w:pPr>
            <w:r>
              <w:rPr>
                <w:sz w:val="20"/>
                <w:szCs w:val="20"/>
              </w:rPr>
              <w:t>770 m</w:t>
            </w:r>
          </w:p>
        </w:tc>
        <w:tc>
          <w:tcPr>
            <w:tcW w:w="851" w:type="dxa"/>
            <w:shd w:val="clear" w:color="auto" w:fill="auto"/>
            <w:vAlign w:val="center"/>
          </w:tcPr>
          <w:p w14:paraId="47E91F0E" w14:textId="4C7B0216" w:rsidR="00386D60" w:rsidRPr="00F42C2F" w:rsidRDefault="00386D60" w:rsidP="00AD4C41">
            <w:pPr>
              <w:jc w:val="center"/>
              <w:rPr>
                <w:sz w:val="20"/>
                <w:szCs w:val="20"/>
              </w:rPr>
            </w:pPr>
            <w:r>
              <w:rPr>
                <w:sz w:val="20"/>
                <w:szCs w:val="20"/>
              </w:rPr>
              <w:t>17,39</w:t>
            </w:r>
          </w:p>
        </w:tc>
        <w:tc>
          <w:tcPr>
            <w:tcW w:w="1276" w:type="dxa"/>
            <w:shd w:val="clear" w:color="auto" w:fill="auto"/>
            <w:vAlign w:val="center"/>
          </w:tcPr>
          <w:p w14:paraId="555929A3" w14:textId="01144C87" w:rsidR="00386D60" w:rsidRDefault="00386D60" w:rsidP="00AD4C41">
            <w:pPr>
              <w:jc w:val="center"/>
              <w:rPr>
                <w:kern w:val="1"/>
                <w:sz w:val="20"/>
                <w:szCs w:val="20"/>
              </w:rPr>
            </w:pPr>
            <w:r>
              <w:rPr>
                <w:kern w:val="1"/>
                <w:sz w:val="20"/>
                <w:szCs w:val="20"/>
              </w:rPr>
              <w:t>08.04.2020.-07.04.2030.</w:t>
            </w:r>
          </w:p>
        </w:tc>
        <w:tc>
          <w:tcPr>
            <w:tcW w:w="1275" w:type="dxa"/>
            <w:shd w:val="clear" w:color="auto" w:fill="auto"/>
            <w:vAlign w:val="center"/>
          </w:tcPr>
          <w:p w14:paraId="589F2BFA" w14:textId="507DA85A" w:rsidR="00386D60" w:rsidRDefault="00386D60" w:rsidP="00AD4C41">
            <w:pPr>
              <w:jc w:val="center"/>
              <w:rPr>
                <w:kern w:val="1"/>
                <w:sz w:val="20"/>
                <w:szCs w:val="20"/>
              </w:rPr>
            </w:pPr>
            <w:r>
              <w:rPr>
                <w:kern w:val="1"/>
                <w:sz w:val="20"/>
                <w:szCs w:val="20"/>
              </w:rPr>
              <w:t>05.06.2020.-07.04.2030.</w:t>
            </w:r>
          </w:p>
        </w:tc>
        <w:tc>
          <w:tcPr>
            <w:tcW w:w="1276" w:type="dxa"/>
            <w:shd w:val="clear" w:color="auto" w:fill="auto"/>
            <w:vAlign w:val="center"/>
          </w:tcPr>
          <w:p w14:paraId="6D6706E2" w14:textId="502277D7" w:rsidR="00386D60" w:rsidRDefault="00386D60" w:rsidP="00AD4C41">
            <w:pPr>
              <w:jc w:val="center"/>
              <w:rPr>
                <w:kern w:val="1"/>
                <w:sz w:val="20"/>
                <w:szCs w:val="20"/>
              </w:rPr>
            </w:pPr>
            <w:r>
              <w:rPr>
                <w:kern w:val="1"/>
                <w:sz w:val="20"/>
                <w:szCs w:val="20"/>
              </w:rPr>
              <w:t>168,68 / 1163,4</w:t>
            </w:r>
          </w:p>
        </w:tc>
        <w:tc>
          <w:tcPr>
            <w:tcW w:w="1701" w:type="dxa"/>
            <w:shd w:val="clear" w:color="auto" w:fill="auto"/>
            <w:vAlign w:val="center"/>
          </w:tcPr>
          <w:p w14:paraId="24800FFA" w14:textId="4AD4BEF2" w:rsidR="00386D60" w:rsidRDefault="00306576" w:rsidP="00AD4C41">
            <w:pPr>
              <w:jc w:val="center"/>
              <w:rPr>
                <w:kern w:val="1"/>
                <w:sz w:val="20"/>
                <w:szCs w:val="20"/>
              </w:rPr>
            </w:pPr>
            <w:r>
              <w:rPr>
                <w:kern w:val="1"/>
                <w:sz w:val="20"/>
                <w:szCs w:val="20"/>
              </w:rPr>
              <w:t>167,63 / 1136,78</w:t>
            </w:r>
          </w:p>
        </w:tc>
        <w:tc>
          <w:tcPr>
            <w:tcW w:w="1418" w:type="dxa"/>
            <w:shd w:val="clear" w:color="auto" w:fill="auto"/>
            <w:vAlign w:val="center"/>
          </w:tcPr>
          <w:p w14:paraId="5FF1B7AB" w14:textId="43AF0D86" w:rsidR="00386D60" w:rsidRPr="00386D60" w:rsidRDefault="00306576" w:rsidP="00386D60">
            <w:pPr>
              <w:jc w:val="center"/>
              <w:rPr>
                <w:sz w:val="20"/>
                <w:szCs w:val="20"/>
                <w:highlight w:val="cyan"/>
              </w:rPr>
            </w:pPr>
            <w:r w:rsidRPr="00306576">
              <w:rPr>
                <w:sz w:val="20"/>
                <w:szCs w:val="20"/>
              </w:rPr>
              <w:t>TN</w:t>
            </w:r>
          </w:p>
        </w:tc>
      </w:tr>
      <w:tr w:rsidR="00E93FD6" w:rsidRPr="00F42C2F" w14:paraId="3AFE03CB" w14:textId="77777777" w:rsidTr="00E93FD6">
        <w:tc>
          <w:tcPr>
            <w:tcW w:w="562" w:type="dxa"/>
            <w:shd w:val="clear" w:color="auto" w:fill="auto"/>
            <w:vAlign w:val="center"/>
          </w:tcPr>
          <w:p w14:paraId="7AF9DA7A" w14:textId="7E6D04E4" w:rsidR="00E93FD6" w:rsidRDefault="00E93FD6" w:rsidP="00386D60">
            <w:pPr>
              <w:jc w:val="center"/>
              <w:rPr>
                <w:sz w:val="20"/>
                <w:szCs w:val="20"/>
              </w:rPr>
            </w:pPr>
            <w:r>
              <w:rPr>
                <w:sz w:val="20"/>
                <w:szCs w:val="20"/>
              </w:rPr>
              <w:t>4.</w:t>
            </w:r>
          </w:p>
        </w:tc>
        <w:tc>
          <w:tcPr>
            <w:tcW w:w="1701" w:type="dxa"/>
            <w:shd w:val="clear" w:color="auto" w:fill="auto"/>
            <w:vAlign w:val="center"/>
          </w:tcPr>
          <w:p w14:paraId="359FA303" w14:textId="77777777" w:rsidR="00E93FD6" w:rsidRDefault="00E93FD6" w:rsidP="00E93FD6">
            <w:pPr>
              <w:ind w:left="-107" w:right="-108"/>
              <w:jc w:val="center"/>
              <w:rPr>
                <w:sz w:val="20"/>
                <w:szCs w:val="20"/>
              </w:rPr>
            </w:pPr>
            <w:r>
              <w:rPr>
                <w:sz w:val="20"/>
                <w:szCs w:val="20"/>
              </w:rPr>
              <w:t>“Palejas”</w:t>
            </w:r>
          </w:p>
          <w:p w14:paraId="5E3F616C" w14:textId="1AA2FAED" w:rsidR="00E93FD6" w:rsidRDefault="00E93FD6" w:rsidP="00E93FD6">
            <w:pPr>
              <w:ind w:left="-107" w:right="-108"/>
              <w:jc w:val="center"/>
              <w:rPr>
                <w:sz w:val="20"/>
                <w:szCs w:val="20"/>
              </w:rPr>
            </w:pPr>
            <w:r>
              <w:rPr>
                <w:sz w:val="20"/>
                <w:szCs w:val="20"/>
              </w:rPr>
              <w:t>SIA “CTB KARJERI”</w:t>
            </w:r>
          </w:p>
        </w:tc>
        <w:tc>
          <w:tcPr>
            <w:tcW w:w="1134" w:type="dxa"/>
            <w:shd w:val="clear" w:color="auto" w:fill="auto"/>
            <w:vAlign w:val="center"/>
          </w:tcPr>
          <w:p w14:paraId="408943AD" w14:textId="320609B6" w:rsidR="00E93FD6" w:rsidRPr="00F42C2F" w:rsidRDefault="00E93FD6" w:rsidP="00AD4C41">
            <w:pPr>
              <w:jc w:val="center"/>
              <w:rPr>
                <w:sz w:val="20"/>
                <w:szCs w:val="20"/>
              </w:rPr>
            </w:pPr>
            <w:r>
              <w:rPr>
                <w:sz w:val="20"/>
                <w:szCs w:val="20"/>
              </w:rPr>
              <w:t>1,5 km</w:t>
            </w:r>
          </w:p>
        </w:tc>
        <w:tc>
          <w:tcPr>
            <w:tcW w:w="851" w:type="dxa"/>
            <w:shd w:val="clear" w:color="auto" w:fill="auto"/>
            <w:vAlign w:val="center"/>
          </w:tcPr>
          <w:p w14:paraId="6CF61CB6" w14:textId="48845D62" w:rsidR="00E93FD6" w:rsidRDefault="00E93FD6" w:rsidP="00AD4C41">
            <w:pPr>
              <w:jc w:val="center"/>
              <w:rPr>
                <w:sz w:val="20"/>
                <w:szCs w:val="20"/>
              </w:rPr>
            </w:pPr>
            <w:r>
              <w:rPr>
                <w:sz w:val="20"/>
                <w:szCs w:val="20"/>
              </w:rPr>
              <w:t>3,84</w:t>
            </w:r>
          </w:p>
        </w:tc>
        <w:tc>
          <w:tcPr>
            <w:tcW w:w="1276" w:type="dxa"/>
            <w:shd w:val="clear" w:color="auto" w:fill="auto"/>
            <w:vAlign w:val="center"/>
          </w:tcPr>
          <w:p w14:paraId="38B85C4B" w14:textId="31F8397D" w:rsidR="00E93FD6" w:rsidRDefault="00E93FD6" w:rsidP="00AD4C41">
            <w:pPr>
              <w:jc w:val="center"/>
              <w:rPr>
                <w:kern w:val="1"/>
                <w:sz w:val="20"/>
                <w:szCs w:val="20"/>
              </w:rPr>
            </w:pPr>
            <w:r>
              <w:rPr>
                <w:kern w:val="1"/>
                <w:sz w:val="20"/>
                <w:szCs w:val="20"/>
              </w:rPr>
              <w:t>15.10.2021.-31.12.2040.</w:t>
            </w:r>
          </w:p>
        </w:tc>
        <w:tc>
          <w:tcPr>
            <w:tcW w:w="1275" w:type="dxa"/>
            <w:shd w:val="clear" w:color="auto" w:fill="auto"/>
            <w:vAlign w:val="center"/>
          </w:tcPr>
          <w:p w14:paraId="13B96B90" w14:textId="045718F8" w:rsidR="00E93FD6" w:rsidRDefault="00E93FD6" w:rsidP="00AD4C41">
            <w:pPr>
              <w:jc w:val="center"/>
              <w:rPr>
                <w:kern w:val="1"/>
                <w:sz w:val="20"/>
                <w:szCs w:val="20"/>
              </w:rPr>
            </w:pPr>
            <w:r w:rsidRPr="00F42C2F">
              <w:rPr>
                <w:kern w:val="1"/>
                <w:sz w:val="20"/>
                <w:szCs w:val="20"/>
                <w:lang w:val="lv-LV"/>
              </w:rPr>
              <w:t>–</w:t>
            </w:r>
          </w:p>
        </w:tc>
        <w:tc>
          <w:tcPr>
            <w:tcW w:w="1276" w:type="dxa"/>
            <w:shd w:val="clear" w:color="auto" w:fill="auto"/>
            <w:vAlign w:val="center"/>
          </w:tcPr>
          <w:p w14:paraId="4B601D46" w14:textId="30D81D19" w:rsidR="00E93FD6" w:rsidRPr="00EA1739" w:rsidRDefault="00E93FD6" w:rsidP="00EA1739">
            <w:pPr>
              <w:jc w:val="center"/>
              <w:rPr>
                <w:kern w:val="1"/>
                <w:sz w:val="20"/>
                <w:szCs w:val="20"/>
              </w:rPr>
            </w:pPr>
            <w:r w:rsidRPr="00EA1739">
              <w:rPr>
                <w:kern w:val="1"/>
                <w:sz w:val="20"/>
                <w:szCs w:val="20"/>
              </w:rPr>
              <w:t>-</w:t>
            </w:r>
            <w:r>
              <w:rPr>
                <w:kern w:val="1"/>
                <w:sz w:val="20"/>
                <w:szCs w:val="20"/>
              </w:rPr>
              <w:t xml:space="preserve"> </w:t>
            </w:r>
            <w:r w:rsidRPr="00EA1739">
              <w:rPr>
                <w:kern w:val="1"/>
                <w:sz w:val="20"/>
                <w:szCs w:val="20"/>
              </w:rPr>
              <w:t>/ 225,41</w:t>
            </w:r>
          </w:p>
        </w:tc>
        <w:tc>
          <w:tcPr>
            <w:tcW w:w="1701" w:type="dxa"/>
            <w:shd w:val="clear" w:color="auto" w:fill="auto"/>
            <w:vAlign w:val="center"/>
          </w:tcPr>
          <w:p w14:paraId="414FD57B" w14:textId="403216D2" w:rsidR="00E93FD6" w:rsidRDefault="00E93FD6" w:rsidP="00AD4C41">
            <w:pPr>
              <w:jc w:val="center"/>
              <w:rPr>
                <w:kern w:val="1"/>
                <w:sz w:val="20"/>
                <w:szCs w:val="20"/>
              </w:rPr>
            </w:pPr>
            <w:r w:rsidRPr="00EA1739">
              <w:rPr>
                <w:kern w:val="1"/>
                <w:sz w:val="20"/>
                <w:szCs w:val="20"/>
              </w:rPr>
              <w:t>-</w:t>
            </w:r>
            <w:r>
              <w:rPr>
                <w:kern w:val="1"/>
                <w:sz w:val="20"/>
                <w:szCs w:val="20"/>
              </w:rPr>
              <w:t xml:space="preserve"> </w:t>
            </w:r>
            <w:r w:rsidRPr="00EA1739">
              <w:rPr>
                <w:kern w:val="1"/>
                <w:sz w:val="20"/>
                <w:szCs w:val="20"/>
              </w:rPr>
              <w:t>/ 225,41</w:t>
            </w:r>
          </w:p>
        </w:tc>
        <w:tc>
          <w:tcPr>
            <w:tcW w:w="1418" w:type="dxa"/>
            <w:vMerge w:val="restart"/>
            <w:shd w:val="clear" w:color="auto" w:fill="auto"/>
            <w:vAlign w:val="center"/>
          </w:tcPr>
          <w:p w14:paraId="2EBD9B5D" w14:textId="0F4D4C39" w:rsidR="00E93FD6" w:rsidRPr="00E93FD6" w:rsidRDefault="00E93FD6" w:rsidP="00E93FD6">
            <w:pPr>
              <w:jc w:val="center"/>
              <w:rPr>
                <w:sz w:val="20"/>
                <w:szCs w:val="20"/>
                <w:lang w:val="lv-LV"/>
              </w:rPr>
            </w:pPr>
            <w:r w:rsidRPr="00E93FD6">
              <w:rPr>
                <w:sz w:val="20"/>
                <w:szCs w:val="20"/>
                <w:lang w:val="lv-LV"/>
              </w:rPr>
              <w:t>piemērots IVN (nav uzsākt</w:t>
            </w:r>
            <w:r>
              <w:rPr>
                <w:sz w:val="20"/>
                <w:szCs w:val="20"/>
                <w:lang w:val="lv-LV"/>
              </w:rPr>
              <w:t>s</w:t>
            </w:r>
            <w:r w:rsidRPr="00E93FD6">
              <w:rPr>
                <w:sz w:val="20"/>
                <w:szCs w:val="20"/>
                <w:lang w:val="lv-LV"/>
              </w:rPr>
              <w:t>)</w:t>
            </w:r>
          </w:p>
        </w:tc>
      </w:tr>
      <w:tr w:rsidR="00E93FD6" w:rsidRPr="00F42C2F" w14:paraId="2846BE5C" w14:textId="77777777" w:rsidTr="00E93FD6">
        <w:tc>
          <w:tcPr>
            <w:tcW w:w="562" w:type="dxa"/>
            <w:shd w:val="clear" w:color="auto" w:fill="auto"/>
            <w:vAlign w:val="center"/>
          </w:tcPr>
          <w:p w14:paraId="641221C7" w14:textId="3E0A740B" w:rsidR="00E93FD6" w:rsidRDefault="00E93FD6" w:rsidP="00EA1739">
            <w:pPr>
              <w:jc w:val="center"/>
              <w:rPr>
                <w:sz w:val="20"/>
                <w:szCs w:val="20"/>
              </w:rPr>
            </w:pPr>
            <w:r>
              <w:rPr>
                <w:sz w:val="20"/>
                <w:szCs w:val="20"/>
              </w:rPr>
              <w:t xml:space="preserve">5. </w:t>
            </w:r>
          </w:p>
        </w:tc>
        <w:tc>
          <w:tcPr>
            <w:tcW w:w="1701" w:type="dxa"/>
            <w:shd w:val="clear" w:color="auto" w:fill="auto"/>
            <w:vAlign w:val="center"/>
          </w:tcPr>
          <w:p w14:paraId="6694C1F6" w14:textId="77777777" w:rsidR="00E93FD6" w:rsidRDefault="00E93FD6" w:rsidP="00E93FD6">
            <w:pPr>
              <w:ind w:left="-107" w:right="-108"/>
              <w:jc w:val="center"/>
              <w:rPr>
                <w:sz w:val="20"/>
                <w:szCs w:val="20"/>
              </w:rPr>
            </w:pPr>
            <w:r>
              <w:rPr>
                <w:sz w:val="20"/>
                <w:szCs w:val="20"/>
              </w:rPr>
              <w:t>“Paegļi 2”</w:t>
            </w:r>
          </w:p>
          <w:p w14:paraId="26A6A9CF" w14:textId="3ED51BD5" w:rsidR="00E93FD6" w:rsidRDefault="00E93FD6" w:rsidP="00E93FD6">
            <w:pPr>
              <w:ind w:left="-107" w:right="-108"/>
              <w:jc w:val="center"/>
              <w:rPr>
                <w:sz w:val="20"/>
                <w:szCs w:val="20"/>
              </w:rPr>
            </w:pPr>
            <w:r>
              <w:rPr>
                <w:sz w:val="20"/>
                <w:szCs w:val="20"/>
              </w:rPr>
              <w:t>SIA “CTB KARJERI”</w:t>
            </w:r>
          </w:p>
        </w:tc>
        <w:tc>
          <w:tcPr>
            <w:tcW w:w="1134" w:type="dxa"/>
            <w:shd w:val="clear" w:color="auto" w:fill="auto"/>
            <w:vAlign w:val="center"/>
          </w:tcPr>
          <w:p w14:paraId="62CD2DDC" w14:textId="2CAF6136" w:rsidR="00E93FD6" w:rsidRPr="00F42C2F" w:rsidRDefault="00E93FD6" w:rsidP="00EA1739">
            <w:pPr>
              <w:jc w:val="center"/>
              <w:rPr>
                <w:sz w:val="20"/>
                <w:szCs w:val="20"/>
              </w:rPr>
            </w:pPr>
            <w:r>
              <w:rPr>
                <w:sz w:val="20"/>
                <w:szCs w:val="20"/>
              </w:rPr>
              <w:t>1,5 km</w:t>
            </w:r>
          </w:p>
        </w:tc>
        <w:tc>
          <w:tcPr>
            <w:tcW w:w="851" w:type="dxa"/>
            <w:shd w:val="clear" w:color="auto" w:fill="auto"/>
            <w:vAlign w:val="center"/>
          </w:tcPr>
          <w:p w14:paraId="74652B95" w14:textId="45AC7689" w:rsidR="00E93FD6" w:rsidRDefault="00E93FD6" w:rsidP="00EA1739">
            <w:pPr>
              <w:jc w:val="center"/>
              <w:rPr>
                <w:sz w:val="20"/>
                <w:szCs w:val="20"/>
              </w:rPr>
            </w:pPr>
            <w:r>
              <w:rPr>
                <w:sz w:val="20"/>
                <w:szCs w:val="20"/>
              </w:rPr>
              <w:t>2,22</w:t>
            </w:r>
          </w:p>
        </w:tc>
        <w:tc>
          <w:tcPr>
            <w:tcW w:w="1276" w:type="dxa"/>
            <w:shd w:val="clear" w:color="auto" w:fill="auto"/>
            <w:vAlign w:val="center"/>
          </w:tcPr>
          <w:p w14:paraId="6845EB16" w14:textId="46C16B93" w:rsidR="00E93FD6" w:rsidRDefault="00E93FD6" w:rsidP="00EA1739">
            <w:pPr>
              <w:jc w:val="center"/>
              <w:rPr>
                <w:kern w:val="1"/>
                <w:sz w:val="20"/>
                <w:szCs w:val="20"/>
              </w:rPr>
            </w:pPr>
            <w:r>
              <w:rPr>
                <w:kern w:val="1"/>
                <w:sz w:val="20"/>
                <w:szCs w:val="20"/>
              </w:rPr>
              <w:t>15.10.2021.-31.12.2040.</w:t>
            </w:r>
          </w:p>
        </w:tc>
        <w:tc>
          <w:tcPr>
            <w:tcW w:w="1275" w:type="dxa"/>
            <w:shd w:val="clear" w:color="auto" w:fill="auto"/>
            <w:vAlign w:val="center"/>
          </w:tcPr>
          <w:p w14:paraId="5D58A3DA" w14:textId="546E0BE6" w:rsidR="00E93FD6" w:rsidRPr="00F42C2F" w:rsidRDefault="00E93FD6" w:rsidP="00EA1739">
            <w:pPr>
              <w:jc w:val="center"/>
              <w:rPr>
                <w:kern w:val="1"/>
                <w:sz w:val="20"/>
                <w:szCs w:val="20"/>
              </w:rPr>
            </w:pPr>
            <w:r w:rsidRPr="00F42C2F">
              <w:rPr>
                <w:kern w:val="1"/>
                <w:sz w:val="20"/>
                <w:szCs w:val="20"/>
                <w:lang w:val="lv-LV"/>
              </w:rPr>
              <w:t>–</w:t>
            </w:r>
          </w:p>
        </w:tc>
        <w:tc>
          <w:tcPr>
            <w:tcW w:w="1276" w:type="dxa"/>
            <w:shd w:val="clear" w:color="auto" w:fill="auto"/>
            <w:vAlign w:val="center"/>
          </w:tcPr>
          <w:p w14:paraId="2C92BB83" w14:textId="3EFDE43D" w:rsidR="00E93FD6" w:rsidRPr="00EA1739" w:rsidRDefault="00E93FD6" w:rsidP="00EA1739">
            <w:pPr>
              <w:jc w:val="center"/>
              <w:rPr>
                <w:kern w:val="1"/>
                <w:sz w:val="20"/>
                <w:szCs w:val="20"/>
              </w:rPr>
            </w:pPr>
            <w:r w:rsidRPr="00EA1739">
              <w:rPr>
                <w:kern w:val="1"/>
                <w:sz w:val="20"/>
                <w:szCs w:val="20"/>
              </w:rPr>
              <w:t>-</w:t>
            </w:r>
            <w:r>
              <w:rPr>
                <w:kern w:val="1"/>
                <w:sz w:val="20"/>
                <w:szCs w:val="20"/>
              </w:rPr>
              <w:t xml:space="preserve"> </w:t>
            </w:r>
            <w:r w:rsidRPr="00EA1739">
              <w:rPr>
                <w:kern w:val="1"/>
                <w:sz w:val="20"/>
                <w:szCs w:val="20"/>
              </w:rPr>
              <w:t xml:space="preserve">/ </w:t>
            </w:r>
            <w:r>
              <w:rPr>
                <w:kern w:val="1"/>
                <w:sz w:val="20"/>
                <w:szCs w:val="20"/>
              </w:rPr>
              <w:t>136</w:t>
            </w:r>
            <w:r w:rsidRPr="00EA1739">
              <w:rPr>
                <w:kern w:val="1"/>
                <w:sz w:val="20"/>
                <w:szCs w:val="20"/>
              </w:rPr>
              <w:t>,</w:t>
            </w:r>
            <w:r>
              <w:rPr>
                <w:kern w:val="1"/>
                <w:sz w:val="20"/>
                <w:szCs w:val="20"/>
              </w:rPr>
              <w:t>37</w:t>
            </w:r>
          </w:p>
        </w:tc>
        <w:tc>
          <w:tcPr>
            <w:tcW w:w="1701" w:type="dxa"/>
            <w:shd w:val="clear" w:color="auto" w:fill="auto"/>
            <w:vAlign w:val="center"/>
          </w:tcPr>
          <w:p w14:paraId="143057DA" w14:textId="04C32B5A" w:rsidR="00E93FD6" w:rsidRPr="00EA1739" w:rsidRDefault="00E93FD6" w:rsidP="00EA1739">
            <w:pPr>
              <w:jc w:val="center"/>
              <w:rPr>
                <w:kern w:val="1"/>
                <w:sz w:val="20"/>
                <w:szCs w:val="20"/>
              </w:rPr>
            </w:pPr>
            <w:r w:rsidRPr="00EA1739">
              <w:rPr>
                <w:kern w:val="1"/>
                <w:sz w:val="20"/>
                <w:szCs w:val="20"/>
              </w:rPr>
              <w:t>-</w:t>
            </w:r>
            <w:r>
              <w:rPr>
                <w:kern w:val="1"/>
                <w:sz w:val="20"/>
                <w:szCs w:val="20"/>
              </w:rPr>
              <w:t xml:space="preserve"> </w:t>
            </w:r>
            <w:r w:rsidRPr="00EA1739">
              <w:rPr>
                <w:kern w:val="1"/>
                <w:sz w:val="20"/>
                <w:szCs w:val="20"/>
              </w:rPr>
              <w:t xml:space="preserve">/ </w:t>
            </w:r>
            <w:r>
              <w:rPr>
                <w:kern w:val="1"/>
                <w:sz w:val="20"/>
                <w:szCs w:val="20"/>
              </w:rPr>
              <w:t>136</w:t>
            </w:r>
            <w:r w:rsidRPr="00EA1739">
              <w:rPr>
                <w:kern w:val="1"/>
                <w:sz w:val="20"/>
                <w:szCs w:val="20"/>
              </w:rPr>
              <w:t>,</w:t>
            </w:r>
            <w:r>
              <w:rPr>
                <w:kern w:val="1"/>
                <w:sz w:val="20"/>
                <w:szCs w:val="20"/>
              </w:rPr>
              <w:t>37</w:t>
            </w:r>
          </w:p>
        </w:tc>
        <w:tc>
          <w:tcPr>
            <w:tcW w:w="1418" w:type="dxa"/>
            <w:vMerge/>
            <w:shd w:val="clear" w:color="auto" w:fill="auto"/>
            <w:vAlign w:val="center"/>
          </w:tcPr>
          <w:p w14:paraId="1DA6EFB5" w14:textId="33CB186B" w:rsidR="00E93FD6" w:rsidRPr="00E93FD6" w:rsidRDefault="00E93FD6" w:rsidP="00EA1739">
            <w:pPr>
              <w:jc w:val="center"/>
              <w:rPr>
                <w:sz w:val="20"/>
                <w:szCs w:val="20"/>
                <w:lang w:val="lv-LV"/>
              </w:rPr>
            </w:pPr>
          </w:p>
        </w:tc>
      </w:tr>
      <w:tr w:rsidR="00EA1739" w:rsidRPr="00F42C2F" w14:paraId="02863B1C" w14:textId="77777777" w:rsidTr="00E93FD6">
        <w:tc>
          <w:tcPr>
            <w:tcW w:w="562" w:type="dxa"/>
            <w:shd w:val="clear" w:color="auto" w:fill="auto"/>
            <w:vAlign w:val="center"/>
          </w:tcPr>
          <w:p w14:paraId="6E03DEDD" w14:textId="0A4BCC3A" w:rsidR="00EA1739" w:rsidRDefault="00EA1739" w:rsidP="00EA1739">
            <w:pPr>
              <w:jc w:val="center"/>
              <w:rPr>
                <w:sz w:val="20"/>
                <w:szCs w:val="20"/>
              </w:rPr>
            </w:pPr>
            <w:r>
              <w:rPr>
                <w:sz w:val="20"/>
                <w:szCs w:val="20"/>
              </w:rPr>
              <w:t>6.</w:t>
            </w:r>
          </w:p>
        </w:tc>
        <w:tc>
          <w:tcPr>
            <w:tcW w:w="1701" w:type="dxa"/>
            <w:shd w:val="clear" w:color="auto" w:fill="auto"/>
            <w:vAlign w:val="center"/>
          </w:tcPr>
          <w:p w14:paraId="31A7F08F" w14:textId="77777777" w:rsidR="00EA1739" w:rsidRDefault="00EA1739" w:rsidP="00E93FD6">
            <w:pPr>
              <w:ind w:left="-107" w:right="-108"/>
              <w:jc w:val="center"/>
              <w:rPr>
                <w:sz w:val="20"/>
                <w:szCs w:val="20"/>
              </w:rPr>
            </w:pPr>
            <w:r>
              <w:rPr>
                <w:sz w:val="20"/>
                <w:szCs w:val="20"/>
              </w:rPr>
              <w:t>“Paeglīši”</w:t>
            </w:r>
          </w:p>
          <w:p w14:paraId="2589AD7D" w14:textId="669E537D" w:rsidR="00EA1739" w:rsidRDefault="00EA1739" w:rsidP="00E93FD6">
            <w:pPr>
              <w:ind w:left="-107" w:right="-108"/>
              <w:jc w:val="center"/>
              <w:rPr>
                <w:sz w:val="20"/>
                <w:szCs w:val="20"/>
              </w:rPr>
            </w:pPr>
            <w:r>
              <w:rPr>
                <w:sz w:val="20"/>
                <w:szCs w:val="20"/>
              </w:rPr>
              <w:t>SIA “A-Land”</w:t>
            </w:r>
          </w:p>
        </w:tc>
        <w:tc>
          <w:tcPr>
            <w:tcW w:w="1134" w:type="dxa"/>
            <w:shd w:val="clear" w:color="auto" w:fill="auto"/>
            <w:vAlign w:val="center"/>
          </w:tcPr>
          <w:p w14:paraId="2DD148C9" w14:textId="4980F23F" w:rsidR="00EA1739" w:rsidRPr="00F42C2F" w:rsidRDefault="008C49B6" w:rsidP="00EA1739">
            <w:pPr>
              <w:jc w:val="center"/>
              <w:rPr>
                <w:sz w:val="20"/>
                <w:szCs w:val="20"/>
              </w:rPr>
            </w:pPr>
            <w:r>
              <w:rPr>
                <w:sz w:val="20"/>
                <w:szCs w:val="20"/>
              </w:rPr>
              <w:t>1,6 km</w:t>
            </w:r>
          </w:p>
        </w:tc>
        <w:tc>
          <w:tcPr>
            <w:tcW w:w="851" w:type="dxa"/>
            <w:shd w:val="clear" w:color="auto" w:fill="auto"/>
            <w:vAlign w:val="center"/>
          </w:tcPr>
          <w:p w14:paraId="50E21F96" w14:textId="40417D2F" w:rsidR="00EA1739" w:rsidRDefault="00EA1739" w:rsidP="00EA1739">
            <w:pPr>
              <w:jc w:val="center"/>
              <w:rPr>
                <w:sz w:val="20"/>
                <w:szCs w:val="20"/>
              </w:rPr>
            </w:pPr>
            <w:r>
              <w:rPr>
                <w:sz w:val="20"/>
                <w:szCs w:val="20"/>
              </w:rPr>
              <w:t>5,61</w:t>
            </w:r>
          </w:p>
        </w:tc>
        <w:tc>
          <w:tcPr>
            <w:tcW w:w="1276" w:type="dxa"/>
            <w:shd w:val="clear" w:color="auto" w:fill="auto"/>
            <w:vAlign w:val="center"/>
          </w:tcPr>
          <w:p w14:paraId="0DE28BCC" w14:textId="303E73BF" w:rsidR="00EA1739" w:rsidRDefault="00EA1739" w:rsidP="00EA1739">
            <w:pPr>
              <w:jc w:val="center"/>
              <w:rPr>
                <w:kern w:val="1"/>
                <w:sz w:val="20"/>
                <w:szCs w:val="20"/>
              </w:rPr>
            </w:pPr>
            <w:r>
              <w:rPr>
                <w:kern w:val="1"/>
                <w:sz w:val="20"/>
                <w:szCs w:val="20"/>
              </w:rPr>
              <w:t>28.08.2020.-31.12.2036.</w:t>
            </w:r>
          </w:p>
        </w:tc>
        <w:tc>
          <w:tcPr>
            <w:tcW w:w="1275" w:type="dxa"/>
            <w:shd w:val="clear" w:color="auto" w:fill="auto"/>
            <w:vAlign w:val="center"/>
          </w:tcPr>
          <w:p w14:paraId="4719BD78" w14:textId="4FC57B0E" w:rsidR="00EA1739" w:rsidRPr="00F42C2F" w:rsidRDefault="00EA1739" w:rsidP="00EA1739">
            <w:pPr>
              <w:jc w:val="center"/>
              <w:rPr>
                <w:kern w:val="1"/>
                <w:sz w:val="20"/>
                <w:szCs w:val="20"/>
              </w:rPr>
            </w:pPr>
            <w:r>
              <w:rPr>
                <w:kern w:val="1"/>
                <w:sz w:val="20"/>
                <w:szCs w:val="20"/>
              </w:rPr>
              <w:t>21.05.2021.-31.12.2036.</w:t>
            </w:r>
          </w:p>
        </w:tc>
        <w:tc>
          <w:tcPr>
            <w:tcW w:w="1276" w:type="dxa"/>
            <w:shd w:val="clear" w:color="auto" w:fill="auto"/>
            <w:vAlign w:val="center"/>
          </w:tcPr>
          <w:p w14:paraId="41866C73" w14:textId="6498E264" w:rsidR="00EA1739" w:rsidRPr="00EA1739" w:rsidRDefault="00EA1739" w:rsidP="00EA1739">
            <w:pPr>
              <w:jc w:val="center"/>
              <w:rPr>
                <w:kern w:val="1"/>
                <w:sz w:val="20"/>
                <w:szCs w:val="20"/>
              </w:rPr>
            </w:pPr>
            <w:r>
              <w:rPr>
                <w:kern w:val="1"/>
                <w:sz w:val="20"/>
                <w:szCs w:val="20"/>
              </w:rPr>
              <w:t>27,26 / 203,2</w:t>
            </w:r>
          </w:p>
        </w:tc>
        <w:tc>
          <w:tcPr>
            <w:tcW w:w="1701" w:type="dxa"/>
            <w:shd w:val="clear" w:color="auto" w:fill="auto"/>
            <w:vAlign w:val="center"/>
          </w:tcPr>
          <w:p w14:paraId="5CFB5908" w14:textId="588A4CAB" w:rsidR="00EA1739" w:rsidRPr="00EA1739" w:rsidRDefault="00EA1739" w:rsidP="00EA1739">
            <w:pPr>
              <w:jc w:val="center"/>
              <w:rPr>
                <w:kern w:val="1"/>
                <w:sz w:val="20"/>
                <w:szCs w:val="20"/>
              </w:rPr>
            </w:pPr>
            <w:r>
              <w:rPr>
                <w:kern w:val="1"/>
                <w:sz w:val="20"/>
                <w:szCs w:val="20"/>
              </w:rPr>
              <w:t>27,26 / 172,25</w:t>
            </w:r>
          </w:p>
        </w:tc>
        <w:tc>
          <w:tcPr>
            <w:tcW w:w="1418" w:type="dxa"/>
            <w:shd w:val="clear" w:color="auto" w:fill="auto"/>
            <w:vAlign w:val="center"/>
          </w:tcPr>
          <w:p w14:paraId="31937F45" w14:textId="2DA6B0E3" w:rsidR="00EA1739" w:rsidRPr="00E93FD6" w:rsidRDefault="00EA1739" w:rsidP="00EA1739">
            <w:pPr>
              <w:jc w:val="center"/>
              <w:rPr>
                <w:sz w:val="20"/>
                <w:szCs w:val="20"/>
                <w:lang w:val="lv-LV"/>
              </w:rPr>
            </w:pPr>
            <w:r w:rsidRPr="00E93FD6">
              <w:rPr>
                <w:sz w:val="20"/>
                <w:szCs w:val="20"/>
                <w:lang w:val="lv-LV"/>
              </w:rPr>
              <w:t>TN</w:t>
            </w:r>
          </w:p>
        </w:tc>
      </w:tr>
      <w:tr w:rsidR="00EA1739" w:rsidRPr="00F42C2F" w14:paraId="5A09036A" w14:textId="77777777" w:rsidTr="00E93FD6">
        <w:tc>
          <w:tcPr>
            <w:tcW w:w="562" w:type="dxa"/>
            <w:shd w:val="clear" w:color="auto" w:fill="auto"/>
            <w:vAlign w:val="center"/>
          </w:tcPr>
          <w:p w14:paraId="3A9E18EA" w14:textId="4B606142" w:rsidR="00EA1739" w:rsidRDefault="00EA1739" w:rsidP="00EA1739">
            <w:pPr>
              <w:jc w:val="center"/>
              <w:rPr>
                <w:sz w:val="20"/>
                <w:szCs w:val="20"/>
              </w:rPr>
            </w:pPr>
            <w:r>
              <w:rPr>
                <w:sz w:val="20"/>
                <w:szCs w:val="20"/>
              </w:rPr>
              <w:t xml:space="preserve">7. </w:t>
            </w:r>
          </w:p>
        </w:tc>
        <w:tc>
          <w:tcPr>
            <w:tcW w:w="1701" w:type="dxa"/>
            <w:shd w:val="clear" w:color="auto" w:fill="auto"/>
            <w:vAlign w:val="center"/>
          </w:tcPr>
          <w:p w14:paraId="43CE8A49" w14:textId="77777777" w:rsidR="00EA1739" w:rsidRDefault="001355F6" w:rsidP="00E93FD6">
            <w:pPr>
              <w:ind w:left="-107" w:right="-108"/>
              <w:jc w:val="center"/>
              <w:rPr>
                <w:sz w:val="20"/>
                <w:szCs w:val="20"/>
              </w:rPr>
            </w:pPr>
            <w:r>
              <w:rPr>
                <w:sz w:val="20"/>
                <w:szCs w:val="20"/>
              </w:rPr>
              <w:t>“Vilki – Vilcēni”</w:t>
            </w:r>
          </w:p>
          <w:p w14:paraId="5E2E8FE3" w14:textId="580A7FF5" w:rsidR="001355F6" w:rsidRDefault="001355F6" w:rsidP="00E93FD6">
            <w:pPr>
              <w:ind w:left="-107" w:right="-108"/>
              <w:jc w:val="center"/>
              <w:rPr>
                <w:sz w:val="20"/>
                <w:szCs w:val="20"/>
              </w:rPr>
            </w:pPr>
            <w:r>
              <w:rPr>
                <w:sz w:val="20"/>
                <w:szCs w:val="20"/>
              </w:rPr>
              <w:t>SIA “</w:t>
            </w:r>
            <w:r w:rsidRPr="00306576">
              <w:rPr>
                <w:sz w:val="20"/>
                <w:szCs w:val="20"/>
                <w:lang w:val="lv-LV"/>
              </w:rPr>
              <w:t>Rožupes īpašumi</w:t>
            </w:r>
            <w:r>
              <w:rPr>
                <w:sz w:val="20"/>
                <w:szCs w:val="20"/>
              </w:rPr>
              <w:t>”</w:t>
            </w:r>
          </w:p>
        </w:tc>
        <w:tc>
          <w:tcPr>
            <w:tcW w:w="1134" w:type="dxa"/>
            <w:shd w:val="clear" w:color="auto" w:fill="auto"/>
            <w:vAlign w:val="center"/>
          </w:tcPr>
          <w:p w14:paraId="3B52F139" w14:textId="715E9B22" w:rsidR="00EA1739" w:rsidRPr="00F42C2F" w:rsidRDefault="008C49B6" w:rsidP="00EA1739">
            <w:pPr>
              <w:jc w:val="center"/>
              <w:rPr>
                <w:sz w:val="20"/>
                <w:szCs w:val="20"/>
              </w:rPr>
            </w:pPr>
            <w:r>
              <w:rPr>
                <w:sz w:val="20"/>
                <w:szCs w:val="20"/>
              </w:rPr>
              <w:t>1,8 km</w:t>
            </w:r>
          </w:p>
        </w:tc>
        <w:tc>
          <w:tcPr>
            <w:tcW w:w="851" w:type="dxa"/>
            <w:shd w:val="clear" w:color="auto" w:fill="auto"/>
            <w:vAlign w:val="center"/>
          </w:tcPr>
          <w:p w14:paraId="77FCF7E9" w14:textId="25FEEF9E" w:rsidR="00EA1739" w:rsidRDefault="001355F6" w:rsidP="00EA1739">
            <w:pPr>
              <w:jc w:val="center"/>
              <w:rPr>
                <w:sz w:val="20"/>
                <w:szCs w:val="20"/>
              </w:rPr>
            </w:pPr>
            <w:r>
              <w:rPr>
                <w:sz w:val="20"/>
                <w:szCs w:val="20"/>
              </w:rPr>
              <w:t>3,25</w:t>
            </w:r>
          </w:p>
        </w:tc>
        <w:tc>
          <w:tcPr>
            <w:tcW w:w="1276" w:type="dxa"/>
            <w:shd w:val="clear" w:color="auto" w:fill="auto"/>
            <w:vAlign w:val="center"/>
          </w:tcPr>
          <w:p w14:paraId="3EBFAE8A" w14:textId="501FE91D" w:rsidR="00EA1739" w:rsidRDefault="001355F6" w:rsidP="00EA1739">
            <w:pPr>
              <w:jc w:val="center"/>
              <w:rPr>
                <w:kern w:val="1"/>
                <w:sz w:val="20"/>
                <w:szCs w:val="20"/>
              </w:rPr>
            </w:pPr>
            <w:r>
              <w:rPr>
                <w:kern w:val="1"/>
                <w:sz w:val="20"/>
                <w:szCs w:val="20"/>
              </w:rPr>
              <w:t>24.08.2020.-23.08.2030.</w:t>
            </w:r>
          </w:p>
        </w:tc>
        <w:tc>
          <w:tcPr>
            <w:tcW w:w="1275" w:type="dxa"/>
            <w:shd w:val="clear" w:color="auto" w:fill="auto"/>
            <w:vAlign w:val="center"/>
          </w:tcPr>
          <w:p w14:paraId="5A97B893" w14:textId="44EB619F" w:rsidR="00EA1739" w:rsidRDefault="001355F6" w:rsidP="00EA1739">
            <w:pPr>
              <w:jc w:val="center"/>
              <w:rPr>
                <w:kern w:val="1"/>
                <w:sz w:val="20"/>
                <w:szCs w:val="20"/>
              </w:rPr>
            </w:pPr>
            <w:r>
              <w:rPr>
                <w:kern w:val="1"/>
                <w:sz w:val="20"/>
                <w:szCs w:val="20"/>
              </w:rPr>
              <w:t>05.05.2021.-31.12.2024.</w:t>
            </w:r>
          </w:p>
        </w:tc>
        <w:tc>
          <w:tcPr>
            <w:tcW w:w="1276" w:type="dxa"/>
            <w:shd w:val="clear" w:color="auto" w:fill="auto"/>
            <w:vAlign w:val="center"/>
          </w:tcPr>
          <w:p w14:paraId="0990D472" w14:textId="62F345D8" w:rsidR="00EA1739" w:rsidRDefault="001355F6" w:rsidP="00EA1739">
            <w:pPr>
              <w:jc w:val="center"/>
              <w:rPr>
                <w:kern w:val="1"/>
                <w:sz w:val="20"/>
                <w:szCs w:val="20"/>
              </w:rPr>
            </w:pPr>
            <w:r>
              <w:rPr>
                <w:kern w:val="1"/>
                <w:sz w:val="20"/>
                <w:szCs w:val="20"/>
              </w:rPr>
              <w:t>50,88 / 159,38 / 1,45 (mālsmilts)</w:t>
            </w:r>
          </w:p>
        </w:tc>
        <w:tc>
          <w:tcPr>
            <w:tcW w:w="1701" w:type="dxa"/>
            <w:shd w:val="clear" w:color="auto" w:fill="auto"/>
            <w:vAlign w:val="center"/>
          </w:tcPr>
          <w:p w14:paraId="1432C241" w14:textId="7301E501" w:rsidR="00EA1739" w:rsidRDefault="001355F6" w:rsidP="00EA1739">
            <w:pPr>
              <w:jc w:val="center"/>
              <w:rPr>
                <w:kern w:val="1"/>
                <w:sz w:val="20"/>
                <w:szCs w:val="20"/>
              </w:rPr>
            </w:pPr>
            <w:r>
              <w:rPr>
                <w:kern w:val="1"/>
                <w:sz w:val="20"/>
                <w:szCs w:val="20"/>
              </w:rPr>
              <w:t>66,56 / 140,01 / 1,45 (mālsmilts)</w:t>
            </w:r>
          </w:p>
        </w:tc>
        <w:tc>
          <w:tcPr>
            <w:tcW w:w="1418" w:type="dxa"/>
            <w:shd w:val="clear" w:color="auto" w:fill="auto"/>
            <w:vAlign w:val="center"/>
          </w:tcPr>
          <w:p w14:paraId="7A52EADC" w14:textId="56E32473" w:rsidR="00EA1739" w:rsidRPr="00306576" w:rsidRDefault="00F11DB2" w:rsidP="00EA1739">
            <w:pPr>
              <w:jc w:val="center"/>
              <w:rPr>
                <w:sz w:val="20"/>
                <w:szCs w:val="20"/>
              </w:rPr>
            </w:pPr>
            <w:r w:rsidRPr="00306576">
              <w:rPr>
                <w:sz w:val="20"/>
                <w:szCs w:val="20"/>
              </w:rPr>
              <w:t>TN</w:t>
            </w:r>
          </w:p>
        </w:tc>
      </w:tr>
    </w:tbl>
    <w:p w14:paraId="74C72512" w14:textId="01618D54" w:rsidR="00456A16" w:rsidRDefault="005E35F0" w:rsidP="00AD4C41">
      <w:pPr>
        <w:ind w:hanging="426"/>
        <w:jc w:val="both"/>
        <w:rPr>
          <w:kern w:val="1"/>
          <w:sz w:val="20"/>
          <w:szCs w:val="20"/>
        </w:rPr>
      </w:pPr>
      <w:r w:rsidRPr="005E35F0">
        <w:rPr>
          <w:kern w:val="1"/>
          <w:sz w:val="20"/>
          <w:szCs w:val="20"/>
        </w:rPr>
        <w:t>*</w:t>
      </w:r>
      <w:r w:rsidRPr="005E35F0">
        <w:rPr>
          <w:sz w:val="20"/>
          <w:szCs w:val="20"/>
        </w:rPr>
        <w:t xml:space="preserve"> </w:t>
      </w:r>
      <w:r w:rsidR="008C49B6">
        <w:rPr>
          <w:sz w:val="20"/>
          <w:szCs w:val="20"/>
        </w:rPr>
        <w:t>aptuvenais a</w:t>
      </w:r>
      <w:r w:rsidRPr="005E35F0">
        <w:rPr>
          <w:kern w:val="1"/>
          <w:sz w:val="20"/>
          <w:szCs w:val="20"/>
        </w:rPr>
        <w:t>ttālums attiecībā pret atradn</w:t>
      </w:r>
      <w:r>
        <w:rPr>
          <w:kern w:val="1"/>
          <w:sz w:val="20"/>
          <w:szCs w:val="20"/>
        </w:rPr>
        <w:t>es</w:t>
      </w:r>
      <w:r w:rsidRPr="005E35F0">
        <w:rPr>
          <w:kern w:val="1"/>
          <w:sz w:val="20"/>
          <w:szCs w:val="20"/>
        </w:rPr>
        <w:t xml:space="preserve"> “</w:t>
      </w:r>
      <w:r w:rsidR="00EA1739">
        <w:rPr>
          <w:kern w:val="1"/>
          <w:sz w:val="20"/>
          <w:szCs w:val="20"/>
        </w:rPr>
        <w:t>Īves</w:t>
      </w:r>
      <w:r w:rsidRPr="005E35F0">
        <w:rPr>
          <w:kern w:val="1"/>
          <w:sz w:val="20"/>
          <w:szCs w:val="20"/>
        </w:rPr>
        <w:t>”</w:t>
      </w:r>
      <w:r>
        <w:rPr>
          <w:kern w:val="1"/>
          <w:sz w:val="20"/>
          <w:szCs w:val="20"/>
        </w:rPr>
        <w:t xml:space="preserve"> teritoriju.</w:t>
      </w:r>
    </w:p>
    <w:p w14:paraId="71E7E0E2" w14:textId="226BBF15" w:rsidR="00030612" w:rsidRPr="005E35F0" w:rsidRDefault="00030612" w:rsidP="00AD4C41">
      <w:pPr>
        <w:ind w:hanging="426"/>
        <w:jc w:val="both"/>
        <w:rPr>
          <w:kern w:val="1"/>
          <w:sz w:val="20"/>
          <w:szCs w:val="20"/>
        </w:rPr>
      </w:pPr>
      <w:r>
        <w:rPr>
          <w:kern w:val="1"/>
          <w:sz w:val="20"/>
          <w:szCs w:val="20"/>
        </w:rPr>
        <w:t xml:space="preserve">** </w:t>
      </w:r>
      <w:r w:rsidR="00EA1739">
        <w:rPr>
          <w:kern w:val="1"/>
          <w:sz w:val="20"/>
          <w:szCs w:val="20"/>
        </w:rPr>
        <w:t xml:space="preserve">TN – tehniskie noteikumi; </w:t>
      </w:r>
      <w:r>
        <w:rPr>
          <w:kern w:val="1"/>
          <w:sz w:val="20"/>
          <w:szCs w:val="20"/>
        </w:rPr>
        <w:t>ISI – ietekmes sākotnējais izvērtējums; IVN – ietekmes uz vidi novērtējums.</w:t>
      </w:r>
    </w:p>
    <w:p w14:paraId="45A9B8F4" w14:textId="77777777" w:rsidR="005E35F0" w:rsidRPr="00F839E7" w:rsidRDefault="005E35F0" w:rsidP="00AD4C41">
      <w:pPr>
        <w:ind w:firstLine="567"/>
        <w:jc w:val="both"/>
        <w:rPr>
          <w:kern w:val="1"/>
        </w:rPr>
      </w:pPr>
    </w:p>
    <w:p w14:paraId="4C68E401" w14:textId="3CA0C5CB" w:rsidR="00A01383" w:rsidRDefault="006F1514" w:rsidP="00A01383">
      <w:pPr>
        <w:ind w:right="-1" w:firstLine="567"/>
        <w:jc w:val="both"/>
      </w:pPr>
      <w:r w:rsidRPr="006F1514">
        <w:t xml:space="preserve">Atbilstoši </w:t>
      </w:r>
      <w:r w:rsidR="008E4F5A">
        <w:t>Grobiņas</w:t>
      </w:r>
      <w:r w:rsidRPr="006F1514">
        <w:t xml:space="preserve"> novada teritorijas plānojuma 2011. – 2023. gadam (1.0 redakcija)</w:t>
      </w:r>
      <w:r>
        <w:rPr>
          <w:rStyle w:val="FootnoteReference"/>
        </w:rPr>
        <w:footnoteReference w:id="5"/>
      </w:r>
      <w:r w:rsidRPr="006F1514">
        <w:t xml:space="preserve"> (turpmāk – Teritorijas plānojums)</w:t>
      </w:r>
      <w:r w:rsidR="008E4F5A">
        <w:t xml:space="preserve"> </w:t>
      </w:r>
      <w:r w:rsidR="008E4F5A" w:rsidRPr="003B25C0">
        <w:t>(pēc 2021</w:t>
      </w:r>
      <w:r w:rsidR="00CF18E3" w:rsidRPr="00F839E7">
        <w:t>. </w:t>
      </w:r>
      <w:r w:rsidR="008E4F5A" w:rsidRPr="003B25C0">
        <w:t>gada 1</w:t>
      </w:r>
      <w:r w:rsidR="00CF18E3" w:rsidRPr="00F839E7">
        <w:t>. </w:t>
      </w:r>
      <w:r w:rsidR="008E4F5A" w:rsidRPr="003B25C0">
        <w:t xml:space="preserve">jūlija administratīvas teritoriālās reformas Dienvidkurzemes novads) </w:t>
      </w:r>
      <w:r w:rsidRPr="006F1514">
        <w:t>kartei “</w:t>
      </w:r>
      <w:r w:rsidR="008E4F5A">
        <w:t>Grobiņas novada</w:t>
      </w:r>
      <w:r w:rsidRPr="006F1514">
        <w:t xml:space="preserve"> teritorijas </w:t>
      </w:r>
      <w:r w:rsidR="003135ED">
        <w:t>funkcionālais zonējums</w:t>
      </w:r>
      <w:r w:rsidRPr="006F1514">
        <w:t xml:space="preserve">” </w:t>
      </w:r>
      <w:r>
        <w:t>P</w:t>
      </w:r>
      <w:r w:rsidRPr="006F1514">
        <w:t>aredzētās darbības</w:t>
      </w:r>
      <w:r>
        <w:t xml:space="preserve"> Norises</w:t>
      </w:r>
      <w:r w:rsidRPr="006F1514">
        <w:t xml:space="preserve"> vieta atrodas </w:t>
      </w:r>
      <w:r w:rsidR="003135ED">
        <w:rPr>
          <w:i/>
          <w:iCs/>
        </w:rPr>
        <w:t>Mežu teritorijā</w:t>
      </w:r>
      <w:r w:rsidRPr="006F1514">
        <w:t xml:space="preserve"> </w:t>
      </w:r>
      <w:r w:rsidRPr="008333FD">
        <w:rPr>
          <w:i/>
          <w:iCs/>
        </w:rPr>
        <w:t>(</w:t>
      </w:r>
      <w:r w:rsidR="003135ED">
        <w:rPr>
          <w:i/>
          <w:iCs/>
        </w:rPr>
        <w:t>M</w:t>
      </w:r>
      <w:r w:rsidRPr="008333FD">
        <w:rPr>
          <w:i/>
          <w:iCs/>
        </w:rPr>
        <w:t>)</w:t>
      </w:r>
      <w:r w:rsidRPr="006F1514">
        <w:t xml:space="preserve"> un </w:t>
      </w:r>
      <w:r w:rsidR="003135ED">
        <w:rPr>
          <w:i/>
          <w:iCs/>
        </w:rPr>
        <w:t>Lauk</w:t>
      </w:r>
      <w:r w:rsidR="00986CBE">
        <w:rPr>
          <w:i/>
          <w:iCs/>
        </w:rPr>
        <w:t xml:space="preserve">u </w:t>
      </w:r>
      <w:r w:rsidR="003135ED">
        <w:rPr>
          <w:i/>
          <w:iCs/>
        </w:rPr>
        <w:t xml:space="preserve">zemes </w:t>
      </w:r>
      <w:r w:rsidRPr="008333FD">
        <w:rPr>
          <w:i/>
          <w:iCs/>
        </w:rPr>
        <w:t>(</w:t>
      </w:r>
      <w:r w:rsidR="003135ED">
        <w:rPr>
          <w:i/>
          <w:iCs/>
        </w:rPr>
        <w:t>L</w:t>
      </w:r>
      <w:r w:rsidRPr="008333FD">
        <w:rPr>
          <w:i/>
          <w:iCs/>
        </w:rPr>
        <w:t>)</w:t>
      </w:r>
      <w:r w:rsidR="006A4BC7">
        <w:t xml:space="preserve"> </w:t>
      </w:r>
      <w:r w:rsidR="003135ED">
        <w:t>funkcionālajā zonā</w:t>
      </w:r>
      <w:r w:rsidR="004A3A4D">
        <w:t xml:space="preserve"> (skat. 5</w:t>
      </w:r>
      <w:r w:rsidR="00CF18E3" w:rsidRPr="00F839E7">
        <w:t>. </w:t>
      </w:r>
      <w:r w:rsidR="004A3A4D">
        <w:t>att.)</w:t>
      </w:r>
      <w:r w:rsidR="003135ED">
        <w:t xml:space="preserve">. </w:t>
      </w:r>
      <w:r w:rsidR="00A01383">
        <w:t xml:space="preserve">Dienvidkurzemes </w:t>
      </w:r>
      <w:r w:rsidR="00A54973" w:rsidRPr="00E559A1">
        <w:t xml:space="preserve">novada pašvaldība </w:t>
      </w:r>
      <w:r w:rsidR="00A54973">
        <w:t>2023</w:t>
      </w:r>
      <w:r w:rsidR="00CF18E3" w:rsidRPr="00F839E7">
        <w:t>. </w:t>
      </w:r>
      <w:r w:rsidR="00A54973">
        <w:t xml:space="preserve">gada </w:t>
      </w:r>
      <w:r w:rsidR="00A01383">
        <w:t>7</w:t>
      </w:r>
      <w:r w:rsidR="008333FD" w:rsidRPr="00F839E7">
        <w:rPr>
          <w:rStyle w:val="markedcontent"/>
        </w:rPr>
        <w:t>. </w:t>
      </w:r>
      <w:r w:rsidR="00A01383">
        <w:t>jūnija</w:t>
      </w:r>
      <w:r w:rsidR="00A54973">
        <w:t xml:space="preserve"> </w:t>
      </w:r>
      <w:r w:rsidR="00A54973" w:rsidRPr="00E559A1">
        <w:t>vēstulē Nr. </w:t>
      </w:r>
      <w:r w:rsidR="00A01383">
        <w:t>DKN</w:t>
      </w:r>
      <w:r w:rsidR="00A54973" w:rsidRPr="006A4BC7">
        <w:t>/</w:t>
      </w:r>
      <w:r w:rsidR="00A01383">
        <w:t>2023</w:t>
      </w:r>
      <w:r w:rsidR="00A54973" w:rsidRPr="006A4BC7">
        <w:t>/</w:t>
      </w:r>
      <w:r w:rsidR="00A01383">
        <w:t>4.11</w:t>
      </w:r>
      <w:r w:rsidR="00A54973" w:rsidRPr="006A4BC7">
        <w:t>/</w:t>
      </w:r>
      <w:r w:rsidR="00A01383">
        <w:t xml:space="preserve">256 (pievienota pie iesnieguma) </w:t>
      </w:r>
      <w:r w:rsidR="00A54973" w:rsidRPr="00E559A1">
        <w:t xml:space="preserve">norāda, ka </w:t>
      </w:r>
      <w:r w:rsidR="00A01383">
        <w:t>Atbilstoši Teritorijas izmantošanas un apbūves noteikumu 286</w:t>
      </w:r>
      <w:r w:rsidR="00CF18E3" w:rsidRPr="00F839E7">
        <w:t>. </w:t>
      </w:r>
      <w:r w:rsidR="00A01383">
        <w:t>punktam Mežu teritorijās (M) un Lauku zemēs (L) ir atļauta derīgo izrakteņu ieguve. Derīgo izrakteņu ieguve veicama, ievērojot Teritorijas izmantošanas un apbūves noteikumu 3.10</w:t>
      </w:r>
      <w:r w:rsidR="00CF18E3" w:rsidRPr="00F839E7">
        <w:t>. </w:t>
      </w:r>
      <w:r w:rsidR="00A01383">
        <w:t>nodaļā noteiktās prasības. Vienlaikus Dienvidkurzemes novada pašvaldī</w:t>
      </w:r>
      <w:r w:rsidR="00986CBE">
        <w:t>b</w:t>
      </w:r>
      <w:r w:rsidR="00A01383">
        <w:t>a informē, ka, lai pieņemtu lēmumu par derīgo izrakteņu ieguves atļaujas izsniegšanu, saskaņā ar Teritorijas izmantošanas un apbūves noteikumu 475.11.2</w:t>
      </w:r>
      <w:r w:rsidR="00CF18E3" w:rsidRPr="00F839E7">
        <w:t>. </w:t>
      </w:r>
      <w:r w:rsidR="00A01383">
        <w:t xml:space="preserve">apakšpunktu </w:t>
      </w:r>
      <w:r w:rsidR="00A01383" w:rsidRPr="00A01383">
        <w:rPr>
          <w:i/>
          <w:iCs/>
        </w:rPr>
        <w:t>pašvaldība ir tiesīga pieprasīt veikt kaimiņu nekustamo īpašumu īpašnieku, kurus var ietekmēt paredzētā darbība, informēšanu un viedokļu uzklausīšanu</w:t>
      </w:r>
      <w:r w:rsidR="00A01383">
        <w:t>.</w:t>
      </w:r>
      <w:r w:rsidR="00CF18E3">
        <w:t xml:space="preserve"> </w:t>
      </w:r>
    </w:p>
    <w:p w14:paraId="78DC6149" w14:textId="5BE24269" w:rsidR="00C36A7A" w:rsidRDefault="00C70F0C" w:rsidP="00C36A7A">
      <w:pPr>
        <w:ind w:right="-1"/>
        <w:jc w:val="both"/>
      </w:pPr>
      <w:r>
        <w:t xml:space="preserve">Ņemot vērā, ka Atradne robežojas ar </w:t>
      </w:r>
      <w:r w:rsidR="00C36A7A">
        <w:t>akciju sabiedrība</w:t>
      </w:r>
      <w:r>
        <w:t>i</w:t>
      </w:r>
      <w:r w:rsidR="00C36A7A">
        <w:t xml:space="preserve"> “Latvijas valsts meži”</w:t>
      </w:r>
      <w:r>
        <w:t xml:space="preserve"> (turpmāk – LVM) piederošo īpašumu, iesniegumam tika pievienota LVM</w:t>
      </w:r>
      <w:r w:rsidR="00C36A7A">
        <w:t xml:space="preserve"> </w:t>
      </w:r>
      <w:r w:rsidR="004A3A4D">
        <w:t>2023</w:t>
      </w:r>
      <w:r w:rsidR="00CF18E3" w:rsidRPr="00F839E7">
        <w:t>. </w:t>
      </w:r>
      <w:r w:rsidR="004A3A4D">
        <w:t>gada 26</w:t>
      </w:r>
      <w:r w:rsidR="00CF18E3" w:rsidRPr="00F839E7">
        <w:t>. </w:t>
      </w:r>
      <w:r w:rsidR="004A3A4D">
        <w:t>oktobra vēstule</w:t>
      </w:r>
      <w:r w:rsidR="001438C8">
        <w:br/>
      </w:r>
      <w:r w:rsidR="004A3A4D">
        <w:t xml:space="preserve"> Nr</w:t>
      </w:r>
      <w:r w:rsidR="00CF18E3" w:rsidRPr="00F839E7">
        <w:t>. </w:t>
      </w:r>
      <w:r w:rsidR="004A3A4D" w:rsidRPr="004A3A4D">
        <w:t>4.1-10.5_00oe_260_23_111</w:t>
      </w:r>
      <w:r>
        <w:t>, kurā tiek norādīts, ka s</w:t>
      </w:r>
      <w:r w:rsidRPr="00C70F0C">
        <w:t>akarā ar augsto gruntsūdeņu līmeni teritorijā, kas nozīmē, ka pēc atradnes izstrādes teritorijā būs ūdenstilpe, licences laukuma robežu neplānot pa zemes vienību kopējo robežu, veidojama atkāpe ar atkāpi 3</w:t>
      </w:r>
      <w:r>
        <w:t xml:space="preserve"> </w:t>
      </w:r>
      <w:r w:rsidRPr="00C70F0C">
        <w:t>-</w:t>
      </w:r>
      <w:r>
        <w:t xml:space="preserve"> </w:t>
      </w:r>
      <w:r w:rsidRPr="00C70F0C">
        <w:t>4</w:t>
      </w:r>
      <w:r>
        <w:t xml:space="preserve"> </w:t>
      </w:r>
      <w:r w:rsidRPr="00C70F0C">
        <w:t>m no zemes gabalu 6460</w:t>
      </w:r>
      <w:r>
        <w:t xml:space="preserve"> </w:t>
      </w:r>
      <w:r w:rsidRPr="00C70F0C">
        <w:t>0140</w:t>
      </w:r>
      <w:r>
        <w:t xml:space="preserve"> </w:t>
      </w:r>
      <w:r w:rsidRPr="00C70F0C">
        <w:t>108 un 6460</w:t>
      </w:r>
      <w:r>
        <w:t xml:space="preserve"> </w:t>
      </w:r>
      <w:r w:rsidRPr="00C70F0C">
        <w:t>015</w:t>
      </w:r>
      <w:r>
        <w:t xml:space="preserve"> </w:t>
      </w:r>
      <w:r w:rsidRPr="00C70F0C">
        <w:t>0025 robežām.</w:t>
      </w:r>
      <w:r w:rsidR="004A3A4D">
        <w:t xml:space="preserve"> </w:t>
      </w:r>
    </w:p>
    <w:p w14:paraId="3678EDFD" w14:textId="30A1B9A8" w:rsidR="004A3A4D" w:rsidRDefault="00986CBE" w:rsidP="004A3A4D">
      <w:pPr>
        <w:ind w:right="-1"/>
        <w:jc w:val="center"/>
      </w:pPr>
      <w:r>
        <w:rPr>
          <w:noProof/>
        </w:rPr>
        <w:lastRenderedPageBreak/>
        <w:drawing>
          <wp:inline distT="0" distB="0" distL="0" distR="0" wp14:anchorId="7B228A0F" wp14:editId="64C5C4A6">
            <wp:extent cx="3577810" cy="2472856"/>
            <wp:effectExtent l="0" t="0" r="3810" b="3810"/>
            <wp:docPr id="5301817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82812" cy="2476313"/>
                    </a:xfrm>
                    <a:prstGeom prst="rect">
                      <a:avLst/>
                    </a:prstGeom>
                    <a:noFill/>
                    <a:ln>
                      <a:noFill/>
                    </a:ln>
                  </pic:spPr>
                </pic:pic>
              </a:graphicData>
            </a:graphic>
          </wp:inline>
        </w:drawing>
      </w:r>
    </w:p>
    <w:p w14:paraId="06891F23" w14:textId="5D2D3558" w:rsidR="004A3A4D" w:rsidRPr="00C16031" w:rsidRDefault="004A3A4D" w:rsidP="00C70F0C">
      <w:pPr>
        <w:jc w:val="center"/>
        <w:textAlignment w:val="baseline"/>
        <w:rPr>
          <w:sz w:val="22"/>
          <w:szCs w:val="22"/>
        </w:rPr>
      </w:pPr>
      <w:r>
        <w:rPr>
          <w:sz w:val="22"/>
          <w:szCs w:val="22"/>
        </w:rPr>
        <w:t>5</w:t>
      </w:r>
      <w:r w:rsidRPr="00C16031">
        <w:rPr>
          <w:sz w:val="22"/>
          <w:szCs w:val="22"/>
        </w:rPr>
        <w:t xml:space="preserve">. attēls. </w:t>
      </w:r>
      <w:r w:rsidR="000A5326">
        <w:rPr>
          <w:sz w:val="22"/>
          <w:szCs w:val="22"/>
        </w:rPr>
        <w:t>Paredzētās darbības vietas</w:t>
      </w:r>
      <w:r w:rsidRPr="00C16031">
        <w:rPr>
          <w:sz w:val="22"/>
          <w:szCs w:val="22"/>
        </w:rPr>
        <w:t xml:space="preserve"> </w:t>
      </w:r>
      <w:r>
        <w:rPr>
          <w:sz w:val="22"/>
          <w:szCs w:val="22"/>
        </w:rPr>
        <w:t>un tās apkārtnes funkcionālis zonējums atbilstoši Teritorijas plānojuma “</w:t>
      </w:r>
      <w:r w:rsidRPr="004A3A4D">
        <w:rPr>
          <w:sz w:val="22"/>
          <w:szCs w:val="22"/>
        </w:rPr>
        <w:t>Grobiņas novada teritorijas funkcionālais zonējums</w:t>
      </w:r>
      <w:r>
        <w:rPr>
          <w:sz w:val="22"/>
          <w:szCs w:val="22"/>
        </w:rPr>
        <w:t>” kartei</w:t>
      </w:r>
      <w:r w:rsidRPr="00C16031">
        <w:rPr>
          <w:sz w:val="22"/>
          <w:szCs w:val="22"/>
        </w:rPr>
        <w:t>.</w:t>
      </w:r>
    </w:p>
    <w:p w14:paraId="49522E6E" w14:textId="77777777" w:rsidR="009C724B" w:rsidRDefault="009C724B" w:rsidP="00861F3E">
      <w:pPr>
        <w:ind w:right="-1" w:firstLine="567"/>
        <w:jc w:val="both"/>
      </w:pPr>
    </w:p>
    <w:p w14:paraId="11951D91" w14:textId="77777777" w:rsidR="001438C8" w:rsidRDefault="009C724B" w:rsidP="001438C8">
      <w:pPr>
        <w:ind w:right="-1" w:firstLine="567"/>
        <w:jc w:val="both"/>
      </w:pPr>
      <w:r>
        <w:t>Atbilstoši iesniegumam sagatavojot Atradnes teritoriju derīgo izrakteņu ieguv</w:t>
      </w:r>
      <w:r w:rsidR="00D84D69">
        <w:t>e</w:t>
      </w:r>
      <w:r>
        <w:t xml:space="preserve">i tiks veikta </w:t>
      </w:r>
      <w:r w:rsidR="00D84D69">
        <w:t xml:space="preserve">platības </w:t>
      </w:r>
      <w:r>
        <w:t>atmežošana. Valsts meža dienesta Dienvidkurzemes virsmežniecība 2023</w:t>
      </w:r>
      <w:r w:rsidR="00986CBE" w:rsidRPr="00F839E7">
        <w:t>. </w:t>
      </w:r>
      <w:r>
        <w:t>gada 9</w:t>
      </w:r>
      <w:r w:rsidR="00986CBE" w:rsidRPr="00F839E7">
        <w:t>. </w:t>
      </w:r>
      <w:r>
        <w:t>novembra vēstulē Nr</w:t>
      </w:r>
      <w:r w:rsidR="00CF18E3" w:rsidRPr="00F839E7">
        <w:t>. </w:t>
      </w:r>
      <w:r>
        <w:t>VM3.5-5/847 norāda, ka atmežošana veicama saskaņā ar Meža likuma 41</w:t>
      </w:r>
      <w:r w:rsidR="00795EFF" w:rsidRPr="00F839E7">
        <w:t>. </w:t>
      </w:r>
      <w:r>
        <w:t>panta 1</w:t>
      </w:r>
      <w:r w:rsidR="00795EFF" w:rsidRPr="00F839E7">
        <w:t>. </w:t>
      </w:r>
      <w:r w:rsidRPr="00D84D69">
        <w:t xml:space="preserve">daļu </w:t>
      </w:r>
      <w:r w:rsidR="00986CBE" w:rsidRPr="00D84D69">
        <w:t>un</w:t>
      </w:r>
      <w:r w:rsidRPr="00D84D69">
        <w:t xml:space="preserve"> ir pieļaujama mežam, kam ir spēkā esoša meža inventarizācija.</w:t>
      </w:r>
      <w:r>
        <w:t xml:space="preserve"> Atmežošana ir pieļaujama saskaņā ar vietējās pašvaldības izdotu administratīvo aktu. Vienlaikus </w:t>
      </w:r>
      <w:r w:rsidR="00986CBE">
        <w:t xml:space="preserve">Valsts meža dienests </w:t>
      </w:r>
      <w:r>
        <w:t>norād</w:t>
      </w:r>
      <w:r w:rsidR="00986CBE">
        <w:t>a</w:t>
      </w:r>
      <w:r>
        <w:t>, ka d</w:t>
      </w:r>
      <w:r w:rsidRPr="009C724B">
        <w:t>arbu veikšanas procesā nepieļaut paliekošo vai līdzās esošo koku bojāšanu un sakņu kakla apbēršanu ar grunti/augsni vai izrautajiem celmiem</w:t>
      </w:r>
      <w:r>
        <w:t xml:space="preserve">. </w:t>
      </w:r>
      <w:r w:rsidRPr="009C724B">
        <w:rPr>
          <w:i/>
          <w:iCs/>
        </w:rPr>
        <w:t>Dienests norāda, ka</w:t>
      </w:r>
      <w:r>
        <w:t xml:space="preserve"> </w:t>
      </w:r>
      <w:r w:rsidR="00986CBE" w:rsidRPr="00986CBE">
        <w:rPr>
          <w:i/>
          <w:iCs/>
        </w:rPr>
        <w:t xml:space="preserve">atmežošana un </w:t>
      </w:r>
      <w:r w:rsidR="00986CBE">
        <w:rPr>
          <w:i/>
          <w:iCs/>
        </w:rPr>
        <w:t>derīgo izrakteņu ieguves projektu izstrāde veicama saskaņā ar</w:t>
      </w:r>
      <w:r w:rsidRPr="009C724B">
        <w:rPr>
          <w:i/>
          <w:iCs/>
        </w:rPr>
        <w:t xml:space="preserve"> Valsts meža dienesta vēstulē Nr. VM3.5-5/847</w:t>
      </w:r>
      <w:r w:rsidR="00986CBE">
        <w:rPr>
          <w:i/>
          <w:iCs/>
        </w:rPr>
        <w:t xml:space="preserve"> norādīto</w:t>
      </w:r>
      <w:r>
        <w:t>.</w:t>
      </w:r>
    </w:p>
    <w:p w14:paraId="2F1FB8DB" w14:textId="211DDC32" w:rsidR="00DC5795" w:rsidRDefault="00A01383" w:rsidP="001438C8">
      <w:pPr>
        <w:ind w:right="-1" w:firstLine="567"/>
        <w:jc w:val="both"/>
      </w:pPr>
      <w:r w:rsidRPr="00A01383">
        <w:t>Atbilstoši Teritorijas plānojum</w:t>
      </w:r>
      <w:r>
        <w:t>a</w:t>
      </w:r>
      <w:r w:rsidRPr="00A01383">
        <w:t xml:space="preserve"> kartei “Grobiņas novada teritorijas funkcionālais zonējums” </w:t>
      </w:r>
      <w:r>
        <w:t>P</w:t>
      </w:r>
      <w:r w:rsidRPr="00A01383">
        <w:t xml:space="preserve">aredzētās darbības vieta ietilpst ekspluatācijas aizsargjoslā ap navigācijas tehniskā līdzekļa aviācijas gaisa kuģu lidojumu nodrošināšanai, proti, </w:t>
      </w:r>
      <w:r>
        <w:t>A</w:t>
      </w:r>
      <w:r w:rsidRPr="00A01383">
        <w:t>tradne atrodas 15 km rādiusā no lidlauka kontrolpunkta. Atbilstoši likuma “Par aviāciju” 41</w:t>
      </w:r>
      <w:r w:rsidR="002661ED" w:rsidRPr="00F839E7">
        <w:t>. </w:t>
      </w:r>
      <w:r w:rsidRPr="00A01383">
        <w:t>panta 8</w:t>
      </w:r>
      <w:r w:rsidR="002661ED" w:rsidRPr="00F839E7">
        <w:t>. </w:t>
      </w:r>
      <w:r w:rsidRPr="00A01383">
        <w:t xml:space="preserve">punktam </w:t>
      </w:r>
      <w:r w:rsidRPr="00A01383">
        <w:rPr>
          <w:i/>
          <w:iCs/>
        </w:rPr>
        <w:t>papildus citu normatīvo aktu prasību izpildei saņemama Civilās aviācijas aģentūras atļauja būvēt, ierīkot un izvietot šādus gaisa kuģu lidojumu drošumam potenciāli bīstamus objektus, kuri veicina vai var veicināt putnu masveidīgu pulcēšanos (pastāvīgs barības avots un ligzdošanas vietas), — 15 kilometru rādiusā no lidlauka kontrolpunkta</w:t>
      </w:r>
      <w:r w:rsidRPr="00A01383">
        <w:t>. Ņemot vērā minēto, valsts aģentūra “Civilās aviācijas aģentūra”</w:t>
      </w:r>
      <w:r>
        <w:t xml:space="preserve"> 2023</w:t>
      </w:r>
      <w:r w:rsidR="002661ED" w:rsidRPr="00F839E7">
        <w:t>. </w:t>
      </w:r>
      <w:r>
        <w:t>gada 15</w:t>
      </w:r>
      <w:r w:rsidR="002661ED" w:rsidRPr="00F839E7">
        <w:t>. </w:t>
      </w:r>
      <w:r>
        <w:t>novembra vēstulē Nr</w:t>
      </w:r>
      <w:r w:rsidR="002661ED" w:rsidRPr="00F839E7">
        <w:t>. </w:t>
      </w:r>
      <w:r>
        <w:t xml:space="preserve">01-08/2078 </w:t>
      </w:r>
      <w:r w:rsidRPr="002661ED">
        <w:rPr>
          <w:i/>
          <w:iCs/>
        </w:rPr>
        <w:t>Par atļauju derīgo izrakteņu ieguvei 15 km rādiusā no lidlauka kontrolpunkta</w:t>
      </w:r>
      <w:r w:rsidR="002661ED" w:rsidRPr="002661ED">
        <w:rPr>
          <w:i/>
          <w:iCs/>
        </w:rPr>
        <w:t xml:space="preserve"> </w:t>
      </w:r>
      <w:r w:rsidR="004306FD">
        <w:t xml:space="preserve">(pievienota pie iesnieguma) </w:t>
      </w:r>
      <w:r w:rsidR="002661ED" w:rsidRPr="002661ED">
        <w:t>norāda,</w:t>
      </w:r>
      <w:r w:rsidR="002661ED">
        <w:t xml:space="preserve"> ka gaisa kuģu lidojumiem potenciāli bīstamu objektu jeb derīgo izrakteņu atradni plānots ierīkot 7,5 kilometru attālumā no lidlauka “Liepāja” skrejceļa, kas saskaņā ar likuma “Par aviāciju” 41</w:t>
      </w:r>
      <w:r w:rsidR="002661ED" w:rsidRPr="00F839E7">
        <w:t>. </w:t>
      </w:r>
      <w:r w:rsidR="002661ED">
        <w:t>panta pirmās daļas 8) punkta prasībām atradīsies 15 kilometru rādiusā no lidlauka kontrolpunkta un var veicināt putnu masveidīgu pulcēšanos vai citu aktivitāti, kas var kaitēt gaisa kuģu lidojumu drošumam. Novērtējot plānotā objekta ietekmi uz gaisa kuģu lidojumu drošumu saskaņā ar Ministru kabineta 2015</w:t>
      </w:r>
      <w:r w:rsidR="002661ED" w:rsidRPr="00F839E7">
        <w:t>. </w:t>
      </w:r>
      <w:r w:rsidR="002661ED">
        <w:t>gada 10</w:t>
      </w:r>
      <w:r w:rsidR="002661ED" w:rsidRPr="00F839E7">
        <w:t>. </w:t>
      </w:r>
      <w:r w:rsidR="002661ED">
        <w:t>marta noteikumu Nr</w:t>
      </w:r>
      <w:r w:rsidR="002661ED" w:rsidRPr="00F839E7">
        <w:t>. </w:t>
      </w:r>
      <w:r w:rsidR="002661ED">
        <w:t>120 “Kārtība, kādā pieprasa un saņem Civilās aviācijas aģentūras atļauju būvēt, ierīkot un izvietot gaisa kuģu lidojumu drošumam potenciāli bīstamus objektus un veic gaisa kuģu lidojumiem bīstamu objektu uzskaiti” prasībām, Civilās aviācijas aģentūras Lidlauku standartu un drošības daļa atļauj derīgo izrakteņu ieguvi bieži sastopamo derīgo izrakteņu atradnē “Īves” (zemes vienībā ar kadastra apzīmējumu Nr</w:t>
      </w:r>
      <w:r w:rsidR="002661ED" w:rsidRPr="00F839E7">
        <w:t>. </w:t>
      </w:r>
      <w:r w:rsidR="002661ED">
        <w:t xml:space="preserve">6460 0140 108), kas atrodas Grobiņas pagastā, Dienvidkurzemes novadā ar </w:t>
      </w:r>
      <w:r w:rsidR="002661ED" w:rsidRPr="002704D3">
        <w:t>noteikumu, ka minētajā objektā netiks pieļauta putnu masveidīga pulcēšanās</w:t>
      </w:r>
      <w:r w:rsidRPr="002704D3">
        <w:t>.</w:t>
      </w:r>
      <w:r w:rsidR="004306FD">
        <w:t xml:space="preserve"> </w:t>
      </w:r>
    </w:p>
    <w:p w14:paraId="7170A123" w14:textId="26F7217C" w:rsidR="004F7F07" w:rsidRPr="004306FD" w:rsidRDefault="00D84D69" w:rsidP="002661ED">
      <w:pPr>
        <w:contextualSpacing/>
        <w:jc w:val="both"/>
      </w:pPr>
      <w:r>
        <w:rPr>
          <w:i/>
          <w:iCs/>
        </w:rPr>
        <w:t xml:space="preserve">Dienests norāda, ka lielāka akceptēto derīgo izrakteņu krājumu daļa atrodas zem gruntsūdens līmeņa, ņemot vērā, ieguves metodi </w:t>
      </w:r>
      <w:r w:rsidR="00FC47C0">
        <w:rPr>
          <w:i/>
          <w:iCs/>
        </w:rPr>
        <w:t xml:space="preserve">jau </w:t>
      </w:r>
      <w:r>
        <w:rPr>
          <w:i/>
          <w:iCs/>
        </w:rPr>
        <w:t>Atradnes izstrādes laikā veidoties ūdenstilpe. Vienlaikus a</w:t>
      </w:r>
      <w:r w:rsidR="004306FD" w:rsidRPr="004306FD">
        <w:rPr>
          <w:i/>
          <w:iCs/>
        </w:rPr>
        <w:t xml:space="preserve">tbilstoši iesniegumam Atradne pēc izstrādes pabeigšanas tiks rekultivēta par </w:t>
      </w:r>
      <w:r w:rsidR="004306FD" w:rsidRPr="004306FD">
        <w:rPr>
          <w:i/>
          <w:iCs/>
        </w:rPr>
        <w:lastRenderedPageBreak/>
        <w:t xml:space="preserve">ūdenstilpi. </w:t>
      </w:r>
      <w:r w:rsidR="00FC47C0">
        <w:rPr>
          <w:i/>
          <w:iCs/>
        </w:rPr>
        <w:t>A</w:t>
      </w:r>
      <w:r w:rsidR="004306FD" w:rsidRPr="004306FD">
        <w:rPr>
          <w:i/>
          <w:iCs/>
        </w:rPr>
        <w:t xml:space="preserve">tbilstoši valsts aģentūras “Civilās aviācijas aģentūra” norādītajam Paredzētā darbība ir atļauta ar nosacījumu, ka Atradnē </w:t>
      </w:r>
      <w:r w:rsidR="004F7F07" w:rsidRPr="004306FD">
        <w:rPr>
          <w:i/>
          <w:iCs/>
        </w:rPr>
        <w:t xml:space="preserve">netiks pieļauta putnu masveida </w:t>
      </w:r>
      <w:r w:rsidR="002704D3" w:rsidRPr="004306FD">
        <w:rPr>
          <w:i/>
          <w:iCs/>
        </w:rPr>
        <w:t>pulcēšanās</w:t>
      </w:r>
      <w:r w:rsidR="004306FD" w:rsidRPr="004306FD">
        <w:rPr>
          <w:i/>
          <w:iCs/>
        </w:rPr>
        <w:t>.</w:t>
      </w:r>
      <w:r w:rsidR="004F7F07" w:rsidRPr="004306FD">
        <w:rPr>
          <w:i/>
          <w:iCs/>
        </w:rPr>
        <w:t xml:space="preserve"> </w:t>
      </w:r>
      <w:r w:rsidR="004306FD" w:rsidRPr="004306FD">
        <w:rPr>
          <w:i/>
          <w:iCs/>
        </w:rPr>
        <w:t xml:space="preserve">Ņemot vērā minēto, </w:t>
      </w:r>
      <w:r w:rsidR="002661ED" w:rsidRPr="004306FD">
        <w:rPr>
          <w:i/>
          <w:iCs/>
        </w:rPr>
        <w:t>Dienest</w:t>
      </w:r>
      <w:r w:rsidR="00C36A7A" w:rsidRPr="004306FD">
        <w:rPr>
          <w:i/>
          <w:iCs/>
        </w:rPr>
        <w:t>s</w:t>
      </w:r>
      <w:r w:rsidR="002661ED" w:rsidRPr="004306FD">
        <w:rPr>
          <w:i/>
          <w:iCs/>
        </w:rPr>
        <w:t xml:space="preserve"> </w:t>
      </w:r>
      <w:r w:rsidR="004F7F07" w:rsidRPr="004306FD">
        <w:rPr>
          <w:i/>
          <w:iCs/>
        </w:rPr>
        <w:t>norād</w:t>
      </w:r>
      <w:r w:rsidR="00C36A7A" w:rsidRPr="004306FD">
        <w:rPr>
          <w:i/>
          <w:iCs/>
        </w:rPr>
        <w:t>a</w:t>
      </w:r>
      <w:r w:rsidR="004F7F07" w:rsidRPr="004306FD">
        <w:rPr>
          <w:i/>
          <w:iCs/>
        </w:rPr>
        <w:t xml:space="preserve"> </w:t>
      </w:r>
      <w:r w:rsidR="00C36A7A" w:rsidRPr="004306FD">
        <w:rPr>
          <w:i/>
          <w:iCs/>
        </w:rPr>
        <w:t xml:space="preserve">uz nepieciešamību pēc papildus izvērtējuma, proti, </w:t>
      </w:r>
      <w:r w:rsidR="004F7F07" w:rsidRPr="004306FD">
        <w:rPr>
          <w:i/>
          <w:iCs/>
        </w:rPr>
        <w:t xml:space="preserve"> sadarbībā ar ornitologu ir </w:t>
      </w:r>
      <w:r w:rsidR="002661ED" w:rsidRPr="004306FD">
        <w:rPr>
          <w:i/>
          <w:iCs/>
        </w:rPr>
        <w:t>nepieciešam</w:t>
      </w:r>
      <w:r w:rsidR="004F7F07" w:rsidRPr="004306FD">
        <w:rPr>
          <w:i/>
          <w:iCs/>
        </w:rPr>
        <w:t>s paredzēt konkrētus risinājumus putnu sugu atbaidīšanai no derīgo izrakteņu ieguves laikā izveidotās ūdenstilpes</w:t>
      </w:r>
      <w:r w:rsidR="004F7F07" w:rsidRPr="004306FD">
        <w:t>.</w:t>
      </w:r>
      <w:r w:rsidR="004306FD" w:rsidRPr="004306FD">
        <w:t xml:space="preserve"> </w:t>
      </w:r>
    </w:p>
    <w:p w14:paraId="42AFB6BE" w14:textId="7305CD9A" w:rsidR="005A6872" w:rsidRPr="005A6872" w:rsidRDefault="000A5326" w:rsidP="005A6872">
      <w:pPr>
        <w:pStyle w:val="BodyText"/>
        <w:spacing w:after="0"/>
        <w:ind w:firstLine="567"/>
        <w:jc w:val="both"/>
        <w:rPr>
          <w:rFonts w:ascii="Times New Roman" w:hAnsi="Times New Roman"/>
          <w:sz w:val="24"/>
          <w:szCs w:val="24"/>
        </w:rPr>
      </w:pPr>
      <w:r w:rsidRPr="00F839E7">
        <w:rPr>
          <w:rFonts w:ascii="Times New Roman" w:hAnsi="Times New Roman"/>
          <w:sz w:val="24"/>
          <w:szCs w:val="24"/>
        </w:rPr>
        <w:t>Saskaņā ar Dabas aizsardzības pārvaldes dabas datu pārvaldības sistēmu “OZOLS”</w:t>
      </w:r>
      <w:r w:rsidRPr="00F839E7">
        <w:rPr>
          <w:rStyle w:val="FootnoteReference"/>
          <w:rFonts w:ascii="Times New Roman" w:hAnsi="Times New Roman"/>
          <w:sz w:val="24"/>
          <w:szCs w:val="24"/>
        </w:rPr>
        <w:footnoteReference w:id="6"/>
      </w:r>
      <w:r w:rsidRPr="00F839E7">
        <w:rPr>
          <w:rFonts w:ascii="Times New Roman" w:hAnsi="Times New Roman"/>
          <w:sz w:val="24"/>
          <w:szCs w:val="24"/>
        </w:rPr>
        <w:t xml:space="preserve"> pieejamo informāciju, Paredzētās darbības Norises vietā nav reģistrēti īpaši aizsargājami dabas pieminekļi </w:t>
      </w:r>
      <w:r w:rsidR="00F1668A">
        <w:rPr>
          <w:rFonts w:ascii="Times New Roman" w:hAnsi="Times New Roman"/>
          <w:sz w:val="24"/>
          <w:szCs w:val="24"/>
        </w:rPr>
        <w:t>vai</w:t>
      </w:r>
      <w:r w:rsidRPr="00F839E7">
        <w:rPr>
          <w:rFonts w:ascii="Times New Roman" w:hAnsi="Times New Roman"/>
          <w:sz w:val="24"/>
          <w:szCs w:val="24"/>
        </w:rPr>
        <w:t xml:space="preserve"> </w:t>
      </w:r>
      <w:r w:rsidRPr="00F839E7">
        <w:rPr>
          <w:rFonts w:ascii="Times New Roman" w:hAnsi="Times New Roman" w:hint="eastAsia"/>
          <w:sz w:val="24"/>
          <w:szCs w:val="24"/>
        </w:rPr>
        <w:t>ī</w:t>
      </w:r>
      <w:r w:rsidRPr="00F839E7">
        <w:rPr>
          <w:rFonts w:ascii="Times New Roman" w:hAnsi="Times New Roman"/>
          <w:sz w:val="24"/>
          <w:szCs w:val="24"/>
        </w:rPr>
        <w:t>paši aizsargājami biotopi</w:t>
      </w:r>
      <w:r w:rsidR="00F1668A">
        <w:rPr>
          <w:rFonts w:ascii="Times New Roman" w:hAnsi="Times New Roman"/>
          <w:sz w:val="24"/>
          <w:szCs w:val="24"/>
        </w:rPr>
        <w:t xml:space="preserve"> (skat. 6</w:t>
      </w:r>
      <w:r w:rsidR="001B77E2" w:rsidRPr="00F839E7">
        <w:rPr>
          <w:rFonts w:ascii="Times New Roman" w:hAnsi="Times New Roman"/>
          <w:sz w:val="24"/>
          <w:szCs w:val="24"/>
        </w:rPr>
        <w:t>. </w:t>
      </w:r>
      <w:r w:rsidR="00F1668A">
        <w:rPr>
          <w:rFonts w:ascii="Times New Roman" w:hAnsi="Times New Roman"/>
          <w:sz w:val="24"/>
          <w:szCs w:val="24"/>
        </w:rPr>
        <w:t>att.)</w:t>
      </w:r>
      <w:r w:rsidRPr="00F839E7">
        <w:rPr>
          <w:rFonts w:ascii="Times New Roman" w:hAnsi="Times New Roman"/>
          <w:sz w:val="24"/>
          <w:szCs w:val="24"/>
        </w:rPr>
        <w:t xml:space="preserve">. </w:t>
      </w:r>
      <w:r w:rsidR="00114B48" w:rsidRPr="00114B48">
        <w:rPr>
          <w:rFonts w:ascii="Times New Roman" w:hAnsi="Times New Roman"/>
          <w:sz w:val="24"/>
          <w:szCs w:val="24"/>
        </w:rPr>
        <w:t>Saskaņā ar sugu un biotopu aizsardzības jomā sertificētā ekspert</w:t>
      </w:r>
      <w:r w:rsidR="00114B48">
        <w:rPr>
          <w:rFonts w:ascii="Times New Roman" w:hAnsi="Times New Roman"/>
          <w:sz w:val="24"/>
          <w:szCs w:val="24"/>
        </w:rPr>
        <w:t>a</w:t>
      </w:r>
      <w:r w:rsidR="00114B48" w:rsidRPr="00114B48">
        <w:rPr>
          <w:rFonts w:ascii="Times New Roman" w:hAnsi="Times New Roman"/>
          <w:sz w:val="24"/>
          <w:szCs w:val="24"/>
        </w:rPr>
        <w:t xml:space="preserve"> </w:t>
      </w:r>
      <w:r w:rsidR="00114B48">
        <w:rPr>
          <w:rFonts w:ascii="Times New Roman" w:hAnsi="Times New Roman"/>
          <w:sz w:val="24"/>
          <w:szCs w:val="24"/>
        </w:rPr>
        <w:t>Pētera</w:t>
      </w:r>
      <w:r w:rsidR="00114B48" w:rsidRPr="00114B48">
        <w:rPr>
          <w:rFonts w:ascii="Times New Roman" w:hAnsi="Times New Roman"/>
          <w:sz w:val="24"/>
          <w:szCs w:val="24"/>
        </w:rPr>
        <w:t xml:space="preserve"> </w:t>
      </w:r>
      <w:r w:rsidR="00114B48">
        <w:rPr>
          <w:rFonts w:ascii="Times New Roman" w:hAnsi="Times New Roman"/>
          <w:sz w:val="24"/>
          <w:szCs w:val="24"/>
        </w:rPr>
        <w:t>Kaļeiņikova</w:t>
      </w:r>
      <w:r w:rsidR="00114B48" w:rsidRPr="00114B48">
        <w:rPr>
          <w:rFonts w:ascii="Times New Roman" w:hAnsi="Times New Roman"/>
          <w:sz w:val="24"/>
          <w:szCs w:val="24"/>
        </w:rPr>
        <w:t xml:space="preserve"> (sertifikāta Nr. </w:t>
      </w:r>
      <w:r w:rsidR="00114B48">
        <w:rPr>
          <w:rFonts w:ascii="Times New Roman" w:hAnsi="Times New Roman"/>
          <w:sz w:val="24"/>
          <w:szCs w:val="24"/>
        </w:rPr>
        <w:t>115</w:t>
      </w:r>
      <w:r w:rsidR="00114B48" w:rsidRPr="00114B48">
        <w:rPr>
          <w:rFonts w:ascii="Times New Roman" w:hAnsi="Times New Roman"/>
          <w:sz w:val="24"/>
          <w:szCs w:val="24"/>
        </w:rPr>
        <w:t xml:space="preserve">, </w:t>
      </w:r>
      <w:r w:rsidR="00114B48">
        <w:rPr>
          <w:rFonts w:ascii="Times New Roman" w:hAnsi="Times New Roman"/>
          <w:sz w:val="24"/>
          <w:szCs w:val="24"/>
        </w:rPr>
        <w:t>m</w:t>
      </w:r>
      <w:r w:rsidR="00114B48" w:rsidRPr="00114B48">
        <w:rPr>
          <w:rFonts w:ascii="Times New Roman" w:hAnsi="Times New Roman"/>
          <w:sz w:val="24"/>
          <w:szCs w:val="24"/>
        </w:rPr>
        <w:t xml:space="preserve">eži un virsāji, </w:t>
      </w:r>
      <w:r w:rsidR="00114B48">
        <w:rPr>
          <w:rFonts w:ascii="Times New Roman" w:hAnsi="Times New Roman"/>
          <w:sz w:val="24"/>
          <w:szCs w:val="24"/>
        </w:rPr>
        <w:t>purvi</w:t>
      </w:r>
      <w:r w:rsidR="00114B48" w:rsidRPr="00114B48">
        <w:rPr>
          <w:rFonts w:ascii="Times New Roman" w:hAnsi="Times New Roman"/>
          <w:sz w:val="24"/>
          <w:szCs w:val="24"/>
        </w:rPr>
        <w:t>) 202</w:t>
      </w:r>
      <w:r w:rsidR="00114B48">
        <w:rPr>
          <w:rFonts w:ascii="Times New Roman" w:hAnsi="Times New Roman"/>
          <w:sz w:val="24"/>
          <w:szCs w:val="24"/>
        </w:rPr>
        <w:t>3</w:t>
      </w:r>
      <w:r w:rsidR="00114B48" w:rsidRPr="00114B48">
        <w:rPr>
          <w:rFonts w:ascii="Times New Roman" w:hAnsi="Times New Roman"/>
          <w:sz w:val="24"/>
          <w:szCs w:val="24"/>
        </w:rPr>
        <w:t xml:space="preserve">. gada </w:t>
      </w:r>
      <w:r w:rsidR="00114B48">
        <w:rPr>
          <w:rFonts w:ascii="Times New Roman" w:hAnsi="Times New Roman"/>
          <w:sz w:val="24"/>
          <w:szCs w:val="24"/>
        </w:rPr>
        <w:t>22</w:t>
      </w:r>
      <w:r w:rsidR="00114B48" w:rsidRPr="00114B48">
        <w:rPr>
          <w:rFonts w:ascii="Times New Roman" w:hAnsi="Times New Roman"/>
          <w:sz w:val="24"/>
          <w:szCs w:val="24"/>
        </w:rPr>
        <w:t xml:space="preserve">. </w:t>
      </w:r>
      <w:r w:rsidR="00114B48">
        <w:rPr>
          <w:rFonts w:ascii="Times New Roman" w:hAnsi="Times New Roman"/>
          <w:sz w:val="24"/>
          <w:szCs w:val="24"/>
        </w:rPr>
        <w:t>novembra</w:t>
      </w:r>
      <w:r w:rsidR="00114B48" w:rsidRPr="00114B48">
        <w:rPr>
          <w:rFonts w:ascii="Times New Roman" w:hAnsi="Times New Roman"/>
          <w:sz w:val="24"/>
          <w:szCs w:val="24"/>
        </w:rPr>
        <w:t xml:space="preserve"> atzinumā </w:t>
      </w:r>
      <w:r w:rsidR="005A6872" w:rsidRPr="005A6872">
        <w:rPr>
          <w:rFonts w:ascii="Times New Roman" w:hAnsi="Times New Roman"/>
          <w:i/>
          <w:iCs/>
          <w:sz w:val="24"/>
          <w:szCs w:val="24"/>
        </w:rPr>
        <w:t>Par Dienvidkurzemes novada Grobiņas pagasta nekustamā īpašuma “Īves” kadastra Nr. 64600140108, apsaimniekošanu</w:t>
      </w:r>
      <w:r w:rsidR="005A6872">
        <w:rPr>
          <w:rFonts w:ascii="Times New Roman" w:hAnsi="Times New Roman"/>
          <w:sz w:val="24"/>
          <w:szCs w:val="24"/>
        </w:rPr>
        <w:t xml:space="preserve"> </w:t>
      </w:r>
      <w:r w:rsidR="00114B48" w:rsidRPr="00114B48">
        <w:rPr>
          <w:rFonts w:ascii="Times New Roman" w:hAnsi="Times New Roman"/>
          <w:sz w:val="24"/>
          <w:szCs w:val="24"/>
        </w:rPr>
        <w:t xml:space="preserve">(turpmāk – </w:t>
      </w:r>
      <w:r w:rsidR="005A6872">
        <w:rPr>
          <w:rFonts w:ascii="Times New Roman" w:hAnsi="Times New Roman"/>
          <w:sz w:val="24"/>
          <w:szCs w:val="24"/>
        </w:rPr>
        <w:t>Eksperta</w:t>
      </w:r>
      <w:r w:rsidR="00114B48" w:rsidRPr="00114B48">
        <w:rPr>
          <w:rFonts w:ascii="Times New Roman" w:hAnsi="Times New Roman"/>
          <w:sz w:val="24"/>
          <w:szCs w:val="24"/>
        </w:rPr>
        <w:t xml:space="preserve"> atzinums) norādīto paredzētās darbības teritorija atrodas</w:t>
      </w:r>
      <w:r w:rsidR="005A6872">
        <w:rPr>
          <w:rFonts w:ascii="Times New Roman" w:hAnsi="Times New Roman"/>
          <w:sz w:val="24"/>
          <w:szCs w:val="24"/>
        </w:rPr>
        <w:t xml:space="preserve"> r</w:t>
      </w:r>
      <w:r w:rsidR="005A6872" w:rsidRPr="005A6872">
        <w:rPr>
          <w:rFonts w:ascii="Times New Roman" w:hAnsi="Times New Roman"/>
          <w:sz w:val="24"/>
          <w:szCs w:val="24"/>
        </w:rPr>
        <w:t>ietumkurzemes piejūras zemienē, 7,5 km uz D no Grobiņas. Reljefs pārsvarā līdzens, ar nelielu slīpumu uz R pusi. Augsnes pārsvarā dziļi podzolētas mālsmilts vai smilšmāls, kas atbilst damakšņa meža tipam. Mitrākajās vietās mitra mālsmilts, kas atbilst slapjajam damaksnim. Visā teritorijā var konstatēt spēcīgu susināšanas  ietekmi, ko veic cauri īpašumam ejošie un R daļā esošie maģistrālie meliorācijas grāvji. Dažviet konstatēti mazāki un senāki grāvji, kas pieslēgti esošai meliorācijas sistēmai. Liela daļa no apsekojamās platības ir senākas, aizaugušas pļavas un ganības, vai meži, kas izmantoti pļaušanai un ganīšanai.</w:t>
      </w:r>
      <w:r w:rsidR="005A6872">
        <w:rPr>
          <w:rFonts w:ascii="Times New Roman" w:hAnsi="Times New Roman"/>
          <w:sz w:val="24"/>
          <w:szCs w:val="24"/>
        </w:rPr>
        <w:t xml:space="preserve"> </w:t>
      </w:r>
      <w:r w:rsidR="005A6872" w:rsidRPr="005A6872">
        <w:rPr>
          <w:rFonts w:ascii="Times New Roman" w:hAnsi="Times New Roman"/>
          <w:sz w:val="24"/>
          <w:szCs w:val="24"/>
        </w:rPr>
        <w:t>Kokaudze sa</w:t>
      </w:r>
      <w:r w:rsidR="005A6872">
        <w:rPr>
          <w:rFonts w:ascii="Times New Roman" w:hAnsi="Times New Roman"/>
          <w:sz w:val="24"/>
          <w:szCs w:val="24"/>
        </w:rPr>
        <w:t>s</w:t>
      </w:r>
      <w:r w:rsidR="005A6872" w:rsidRPr="005A6872">
        <w:rPr>
          <w:rFonts w:ascii="Times New Roman" w:hAnsi="Times New Roman"/>
          <w:sz w:val="24"/>
          <w:szCs w:val="24"/>
        </w:rPr>
        <w:t>tāv no 10-20 gadu vecām dabiski a</w:t>
      </w:r>
      <w:r w:rsidR="005A6872">
        <w:rPr>
          <w:rFonts w:ascii="Times New Roman" w:hAnsi="Times New Roman"/>
          <w:sz w:val="24"/>
          <w:szCs w:val="24"/>
        </w:rPr>
        <w:t>t</w:t>
      </w:r>
      <w:r w:rsidR="005A6872" w:rsidRPr="005A6872">
        <w:rPr>
          <w:rFonts w:ascii="Times New Roman" w:hAnsi="Times New Roman"/>
          <w:sz w:val="24"/>
          <w:szCs w:val="24"/>
        </w:rPr>
        <w:t>jaunojušām jaunaudzēm, kas pārsvarā aizaugušas ar bē</w:t>
      </w:r>
      <w:r w:rsidR="005A6872">
        <w:rPr>
          <w:rFonts w:ascii="Times New Roman" w:hAnsi="Times New Roman"/>
          <w:sz w:val="24"/>
          <w:szCs w:val="24"/>
        </w:rPr>
        <w:t>r</w:t>
      </w:r>
      <w:r w:rsidR="005A6872" w:rsidRPr="005A6872">
        <w:rPr>
          <w:rFonts w:ascii="Times New Roman" w:hAnsi="Times New Roman"/>
          <w:sz w:val="24"/>
          <w:szCs w:val="24"/>
        </w:rPr>
        <w:t xml:space="preserve">zu </w:t>
      </w:r>
      <w:r w:rsidR="005A6872" w:rsidRPr="005A6872">
        <w:rPr>
          <w:rFonts w:ascii="Times New Roman" w:hAnsi="Times New Roman"/>
          <w:i/>
          <w:iCs/>
          <w:sz w:val="24"/>
          <w:szCs w:val="24"/>
        </w:rPr>
        <w:t>(Betula spp)</w:t>
      </w:r>
      <w:r w:rsidR="005A6872" w:rsidRPr="005A6872">
        <w:rPr>
          <w:rFonts w:ascii="Times New Roman" w:hAnsi="Times New Roman"/>
          <w:sz w:val="24"/>
          <w:szCs w:val="24"/>
        </w:rPr>
        <w:t xml:space="preserve">, parasto egli </w:t>
      </w:r>
      <w:r w:rsidR="005A6872" w:rsidRPr="005A6872">
        <w:rPr>
          <w:rFonts w:ascii="Times New Roman" w:hAnsi="Times New Roman"/>
          <w:i/>
          <w:iCs/>
          <w:sz w:val="24"/>
          <w:szCs w:val="24"/>
        </w:rPr>
        <w:t>(Picea abies)</w:t>
      </w:r>
      <w:r w:rsidR="005A6872" w:rsidRPr="005A6872">
        <w:rPr>
          <w:rFonts w:ascii="Times New Roman" w:hAnsi="Times New Roman"/>
          <w:sz w:val="24"/>
          <w:szCs w:val="24"/>
        </w:rPr>
        <w:t xml:space="preserve">, baltalksni </w:t>
      </w:r>
      <w:r w:rsidR="005A6872" w:rsidRPr="005A6872">
        <w:rPr>
          <w:rFonts w:ascii="Times New Roman" w:hAnsi="Times New Roman"/>
          <w:i/>
          <w:iCs/>
          <w:sz w:val="24"/>
          <w:szCs w:val="24"/>
        </w:rPr>
        <w:t>(Alnus incana)</w:t>
      </w:r>
      <w:r w:rsidR="005A6872" w:rsidRPr="005A6872">
        <w:rPr>
          <w:rFonts w:ascii="Times New Roman" w:hAnsi="Times New Roman"/>
          <w:sz w:val="24"/>
          <w:szCs w:val="24"/>
        </w:rPr>
        <w:t>. Sa</w:t>
      </w:r>
      <w:r w:rsidR="005A6872">
        <w:rPr>
          <w:rFonts w:ascii="Times New Roman" w:hAnsi="Times New Roman"/>
          <w:sz w:val="24"/>
          <w:szCs w:val="24"/>
        </w:rPr>
        <w:t>s</w:t>
      </w:r>
      <w:r w:rsidR="005A6872" w:rsidRPr="005A6872">
        <w:rPr>
          <w:rFonts w:ascii="Times New Roman" w:hAnsi="Times New Roman"/>
          <w:sz w:val="24"/>
          <w:szCs w:val="24"/>
        </w:rPr>
        <w:t xml:space="preserve">topamas nelielā daudzumā arī parastā apse </w:t>
      </w:r>
      <w:r w:rsidR="005A6872" w:rsidRPr="005A6872">
        <w:rPr>
          <w:rFonts w:ascii="Times New Roman" w:hAnsi="Times New Roman"/>
          <w:i/>
          <w:iCs/>
          <w:sz w:val="24"/>
          <w:szCs w:val="24"/>
        </w:rPr>
        <w:t>(Populus tremula)</w:t>
      </w:r>
      <w:r w:rsidR="005A6872" w:rsidRPr="005A6872">
        <w:rPr>
          <w:rFonts w:ascii="Times New Roman" w:hAnsi="Times New Roman"/>
          <w:sz w:val="24"/>
          <w:szCs w:val="24"/>
        </w:rPr>
        <w:t xml:space="preserve">, goba un vīksna </w:t>
      </w:r>
      <w:r w:rsidR="005A6872" w:rsidRPr="005A6872">
        <w:rPr>
          <w:rFonts w:ascii="Times New Roman" w:hAnsi="Times New Roman"/>
          <w:i/>
          <w:iCs/>
          <w:sz w:val="24"/>
          <w:szCs w:val="24"/>
        </w:rPr>
        <w:t>(Ulmus spp.)</w:t>
      </w:r>
      <w:r w:rsidR="005A6872" w:rsidRPr="005A6872">
        <w:rPr>
          <w:rFonts w:ascii="Times New Roman" w:hAnsi="Times New Roman"/>
          <w:sz w:val="24"/>
          <w:szCs w:val="24"/>
        </w:rPr>
        <w:t xml:space="preserve"> parastais osis </w:t>
      </w:r>
      <w:r w:rsidR="005A6872" w:rsidRPr="005A6872">
        <w:rPr>
          <w:rFonts w:ascii="Times New Roman" w:hAnsi="Times New Roman"/>
          <w:i/>
          <w:iCs/>
          <w:sz w:val="24"/>
          <w:szCs w:val="24"/>
        </w:rPr>
        <w:t>(Fraksinus excelsior)</w:t>
      </w:r>
      <w:r w:rsidR="005A6872" w:rsidRPr="005A6872">
        <w:rPr>
          <w:rFonts w:ascii="Times New Roman" w:hAnsi="Times New Roman"/>
          <w:sz w:val="24"/>
          <w:szCs w:val="24"/>
        </w:rPr>
        <w:t xml:space="preserve"> utt.</w:t>
      </w:r>
      <w:r w:rsidR="005A6872">
        <w:rPr>
          <w:rFonts w:ascii="Times New Roman" w:hAnsi="Times New Roman"/>
          <w:sz w:val="24"/>
          <w:szCs w:val="24"/>
        </w:rPr>
        <w:t xml:space="preserve"> </w:t>
      </w:r>
      <w:r w:rsidR="005A6872" w:rsidRPr="005A6872">
        <w:rPr>
          <w:rFonts w:ascii="Times New Roman" w:hAnsi="Times New Roman"/>
          <w:sz w:val="24"/>
          <w:szCs w:val="24"/>
        </w:rPr>
        <w:t>Vēl konstatēts svaigs izcirtums (8. nog.), daļēji aizaugusi pļava un neliels pieauguša meža, egļu damakšņa nogabals.</w:t>
      </w:r>
      <w:r w:rsidR="005A6872">
        <w:rPr>
          <w:rFonts w:ascii="Times New Roman" w:hAnsi="Times New Roman"/>
          <w:sz w:val="24"/>
          <w:szCs w:val="24"/>
        </w:rPr>
        <w:t xml:space="preserve"> </w:t>
      </w:r>
      <w:r w:rsidR="005A6872" w:rsidRPr="005A6872">
        <w:rPr>
          <w:rFonts w:ascii="Times New Roman" w:hAnsi="Times New Roman"/>
          <w:sz w:val="24"/>
          <w:szCs w:val="24"/>
        </w:rPr>
        <w:t xml:space="preserve">Pamežs sakarā ar nelielo mežaudžu vecumu neizteikts, sastopami parastais pīlādzis </w:t>
      </w:r>
      <w:r w:rsidR="005A6872" w:rsidRPr="005A6872">
        <w:rPr>
          <w:rFonts w:ascii="Times New Roman" w:hAnsi="Times New Roman"/>
          <w:i/>
          <w:iCs/>
          <w:sz w:val="24"/>
          <w:szCs w:val="24"/>
        </w:rPr>
        <w:t>(Sorbus aucuparia)</w:t>
      </w:r>
      <w:r w:rsidR="005A6872" w:rsidRPr="005A6872">
        <w:rPr>
          <w:rFonts w:ascii="Times New Roman" w:hAnsi="Times New Roman"/>
          <w:sz w:val="24"/>
          <w:szCs w:val="24"/>
        </w:rPr>
        <w:t>,</w:t>
      </w:r>
      <w:r w:rsidR="005A6872">
        <w:rPr>
          <w:rFonts w:ascii="Times New Roman" w:hAnsi="Times New Roman"/>
          <w:sz w:val="24"/>
          <w:szCs w:val="24"/>
        </w:rPr>
        <w:t xml:space="preserve"> </w:t>
      </w:r>
      <w:r w:rsidR="005A6872" w:rsidRPr="005A6872">
        <w:rPr>
          <w:rFonts w:ascii="Times New Roman" w:hAnsi="Times New Roman"/>
          <w:sz w:val="24"/>
          <w:szCs w:val="24"/>
        </w:rPr>
        <w:t xml:space="preserve">parastais sausserdis </w:t>
      </w:r>
      <w:r w:rsidR="005A6872" w:rsidRPr="005A6872">
        <w:rPr>
          <w:rFonts w:ascii="Times New Roman" w:hAnsi="Times New Roman"/>
          <w:i/>
          <w:iCs/>
          <w:sz w:val="24"/>
          <w:szCs w:val="24"/>
        </w:rPr>
        <w:t xml:space="preserve">(Lonicera xylosteum) </w:t>
      </w:r>
      <w:r w:rsidR="005A6872" w:rsidRPr="005A6872">
        <w:rPr>
          <w:rFonts w:ascii="Times New Roman" w:hAnsi="Times New Roman"/>
          <w:sz w:val="24"/>
          <w:szCs w:val="24"/>
        </w:rPr>
        <w:t xml:space="preserve">lazdas </w:t>
      </w:r>
      <w:r w:rsidR="005A6872" w:rsidRPr="005A6872">
        <w:rPr>
          <w:rFonts w:ascii="Times New Roman" w:hAnsi="Times New Roman"/>
          <w:i/>
          <w:iCs/>
          <w:sz w:val="24"/>
          <w:szCs w:val="24"/>
        </w:rPr>
        <w:t>(Corylus avellana)</w:t>
      </w:r>
      <w:r w:rsidR="005A6872" w:rsidRPr="005A6872">
        <w:rPr>
          <w:rFonts w:ascii="Times New Roman" w:hAnsi="Times New Roman"/>
          <w:sz w:val="24"/>
          <w:szCs w:val="24"/>
        </w:rPr>
        <w:t xml:space="preserve"> un attiecīgajiem meža tipiem neraksturīgas koku sugas.</w:t>
      </w:r>
      <w:r w:rsidR="005A6872">
        <w:rPr>
          <w:rFonts w:ascii="Times New Roman" w:hAnsi="Times New Roman"/>
          <w:sz w:val="24"/>
          <w:szCs w:val="24"/>
        </w:rPr>
        <w:t xml:space="preserve"> </w:t>
      </w:r>
      <w:r w:rsidR="005A6872" w:rsidRPr="005A6872">
        <w:rPr>
          <w:rFonts w:ascii="Times New Roman" w:hAnsi="Times New Roman"/>
          <w:sz w:val="24"/>
          <w:szCs w:val="24"/>
        </w:rPr>
        <w:t>Zemsedze un sūnu stāvs tāpat ļoti neizteikts.</w:t>
      </w:r>
    </w:p>
    <w:p w14:paraId="70507132" w14:textId="40AD8EA5" w:rsidR="00087064" w:rsidRDefault="005A6872" w:rsidP="005A6872">
      <w:pPr>
        <w:pStyle w:val="BodyText"/>
        <w:spacing w:after="0"/>
        <w:jc w:val="both"/>
        <w:rPr>
          <w:rFonts w:ascii="Times New Roman" w:hAnsi="Times New Roman"/>
          <w:sz w:val="24"/>
          <w:szCs w:val="24"/>
        </w:rPr>
      </w:pPr>
      <w:r w:rsidRPr="005A6872">
        <w:rPr>
          <w:rFonts w:ascii="Times New Roman" w:hAnsi="Times New Roman"/>
          <w:sz w:val="24"/>
          <w:szCs w:val="24"/>
        </w:rPr>
        <w:t xml:space="preserve">Pētāmā teritorija norādīta sugu aizsardzības plānos kā potencionāla ligzdošanas vieta meža pūcei </w:t>
      </w:r>
      <w:r w:rsidRPr="005A6872">
        <w:rPr>
          <w:rFonts w:ascii="Times New Roman" w:hAnsi="Times New Roman"/>
          <w:i/>
          <w:iCs/>
          <w:sz w:val="24"/>
          <w:szCs w:val="24"/>
        </w:rPr>
        <w:t>(Strix aluco)</w:t>
      </w:r>
      <w:r w:rsidRPr="005A6872">
        <w:rPr>
          <w:rFonts w:ascii="Times New Roman" w:hAnsi="Times New Roman"/>
          <w:sz w:val="24"/>
          <w:szCs w:val="24"/>
        </w:rPr>
        <w:t xml:space="preserve">, apodziņam </w:t>
      </w:r>
      <w:r w:rsidRPr="005A6872">
        <w:rPr>
          <w:rFonts w:ascii="Times New Roman" w:hAnsi="Times New Roman"/>
          <w:i/>
          <w:iCs/>
          <w:sz w:val="24"/>
          <w:szCs w:val="24"/>
        </w:rPr>
        <w:t xml:space="preserve">(Glaucidium passerinum) </w:t>
      </w:r>
      <w:r w:rsidRPr="005A6872">
        <w:rPr>
          <w:rFonts w:ascii="Times New Roman" w:hAnsi="Times New Roman"/>
          <w:sz w:val="24"/>
          <w:szCs w:val="24"/>
        </w:rPr>
        <w:t xml:space="preserve">un mazajam dzenim </w:t>
      </w:r>
      <w:r w:rsidRPr="005A6872">
        <w:rPr>
          <w:rFonts w:ascii="Times New Roman" w:hAnsi="Times New Roman"/>
          <w:i/>
          <w:iCs/>
          <w:sz w:val="24"/>
          <w:szCs w:val="24"/>
        </w:rPr>
        <w:t xml:space="preserve">(Dryobates minor) </w:t>
      </w:r>
      <w:r w:rsidRPr="005A6872">
        <w:rPr>
          <w:rFonts w:ascii="Times New Roman" w:hAnsi="Times New Roman"/>
          <w:sz w:val="24"/>
          <w:szCs w:val="24"/>
        </w:rPr>
        <w:t>kā arī potenciāla mākslīgo ligzdu vieta apodziņam, kas sakarā ar kociņu mazajām dimensijām pašā pētāmajā teritorijā ir stipri apgrūtināta.</w:t>
      </w:r>
    </w:p>
    <w:p w14:paraId="42C94AAD" w14:textId="3C9B10D4" w:rsidR="00087064" w:rsidRDefault="005A6872" w:rsidP="005A6872">
      <w:pPr>
        <w:pStyle w:val="BodyText"/>
        <w:spacing w:after="0"/>
        <w:jc w:val="both"/>
        <w:rPr>
          <w:rFonts w:ascii="Times New Roman" w:hAnsi="Times New Roman"/>
          <w:sz w:val="24"/>
          <w:szCs w:val="24"/>
        </w:rPr>
      </w:pPr>
      <w:r w:rsidRPr="005A6872">
        <w:rPr>
          <w:rFonts w:ascii="Times New Roman" w:hAnsi="Times New Roman"/>
          <w:sz w:val="24"/>
          <w:szCs w:val="24"/>
        </w:rPr>
        <w:t>Uz D teritorija robežoj</w:t>
      </w:r>
      <w:r>
        <w:rPr>
          <w:rFonts w:ascii="Times New Roman" w:hAnsi="Times New Roman"/>
          <w:sz w:val="24"/>
          <w:szCs w:val="24"/>
        </w:rPr>
        <w:t>a</w:t>
      </w:r>
      <w:r w:rsidRPr="005A6872">
        <w:rPr>
          <w:rFonts w:ascii="Times New Roman" w:hAnsi="Times New Roman"/>
          <w:sz w:val="24"/>
          <w:szCs w:val="24"/>
        </w:rPr>
        <w:t xml:space="preserve">s ar ES nozīmes biotopu </w:t>
      </w:r>
      <w:r w:rsidRPr="005A6872">
        <w:rPr>
          <w:rFonts w:ascii="Times New Roman" w:hAnsi="Times New Roman"/>
          <w:i/>
          <w:iCs/>
          <w:sz w:val="24"/>
          <w:szCs w:val="24"/>
        </w:rPr>
        <w:t>9050</w:t>
      </w:r>
      <w:r w:rsidR="00795EFF">
        <w:rPr>
          <w:rFonts w:ascii="Times New Roman" w:hAnsi="Times New Roman"/>
          <w:i/>
          <w:iCs/>
          <w:sz w:val="24"/>
          <w:szCs w:val="24"/>
        </w:rPr>
        <w:t xml:space="preserve"> </w:t>
      </w:r>
      <w:r w:rsidRPr="005A6872">
        <w:rPr>
          <w:rFonts w:ascii="Times New Roman" w:hAnsi="Times New Roman"/>
          <w:i/>
          <w:iCs/>
          <w:sz w:val="24"/>
          <w:szCs w:val="24"/>
        </w:rPr>
        <w:t>lakstaugiem bagāti egļu meži</w:t>
      </w:r>
      <w:r w:rsidRPr="005A6872">
        <w:rPr>
          <w:rFonts w:ascii="Times New Roman" w:hAnsi="Times New Roman"/>
          <w:sz w:val="24"/>
          <w:szCs w:val="24"/>
        </w:rPr>
        <w:t>, susinātais variants. Uz R 180</w:t>
      </w:r>
      <w:r>
        <w:rPr>
          <w:rFonts w:ascii="Times New Roman" w:hAnsi="Times New Roman"/>
          <w:sz w:val="24"/>
          <w:szCs w:val="24"/>
        </w:rPr>
        <w:t xml:space="preserve"> </w:t>
      </w:r>
      <w:r w:rsidRPr="005A6872">
        <w:rPr>
          <w:rFonts w:ascii="Times New Roman" w:hAnsi="Times New Roman"/>
          <w:sz w:val="24"/>
          <w:szCs w:val="24"/>
        </w:rPr>
        <w:t xml:space="preserve">m attālumā arī konstatēts tāds pats ES nozīmes biotops. Uz Z punktveida saskares zona arī ar </w:t>
      </w:r>
      <w:r w:rsidRPr="005A6872">
        <w:rPr>
          <w:rFonts w:ascii="Times New Roman" w:hAnsi="Times New Roman"/>
          <w:i/>
          <w:iCs/>
          <w:sz w:val="24"/>
          <w:szCs w:val="24"/>
        </w:rPr>
        <w:t>9050</w:t>
      </w:r>
      <w:r w:rsidR="00795EFF">
        <w:rPr>
          <w:rFonts w:ascii="Times New Roman" w:hAnsi="Times New Roman"/>
          <w:i/>
          <w:iCs/>
          <w:sz w:val="24"/>
          <w:szCs w:val="24"/>
        </w:rPr>
        <w:t xml:space="preserve"> </w:t>
      </w:r>
      <w:r w:rsidRPr="005A6872">
        <w:rPr>
          <w:rFonts w:ascii="Times New Roman" w:hAnsi="Times New Roman"/>
          <w:sz w:val="24"/>
          <w:szCs w:val="24"/>
        </w:rPr>
        <w:t xml:space="preserve">susināto variantu. A pusē 160m attālumā aiz elektrolīnijas stigas atrodas ES nozīmes biotops </w:t>
      </w:r>
      <w:r w:rsidRPr="005A6872">
        <w:rPr>
          <w:rFonts w:ascii="Times New Roman" w:hAnsi="Times New Roman"/>
          <w:i/>
          <w:iCs/>
          <w:sz w:val="24"/>
          <w:szCs w:val="24"/>
        </w:rPr>
        <w:t>9020*</w:t>
      </w:r>
      <w:r w:rsidR="00795EFF">
        <w:rPr>
          <w:rFonts w:ascii="Times New Roman" w:hAnsi="Times New Roman"/>
          <w:i/>
          <w:iCs/>
          <w:sz w:val="24"/>
          <w:szCs w:val="24"/>
        </w:rPr>
        <w:t xml:space="preserve"> </w:t>
      </w:r>
      <w:r w:rsidRPr="005A6872">
        <w:rPr>
          <w:rFonts w:ascii="Times New Roman" w:hAnsi="Times New Roman"/>
          <w:i/>
          <w:iCs/>
          <w:sz w:val="24"/>
          <w:szCs w:val="24"/>
        </w:rPr>
        <w:t>veci jaukti platlapju meži kur manāma iepriekšēja pļaušana vai ganīšana</w:t>
      </w:r>
      <w:r w:rsidRPr="005A6872">
        <w:rPr>
          <w:rFonts w:ascii="Times New Roman" w:hAnsi="Times New Roman"/>
          <w:sz w:val="24"/>
          <w:szCs w:val="24"/>
        </w:rPr>
        <w:t>.</w:t>
      </w:r>
    </w:p>
    <w:p w14:paraId="4EE2A255" w14:textId="2C21703E" w:rsidR="005A6872" w:rsidRPr="005A6872" w:rsidRDefault="005A6872" w:rsidP="005A6872">
      <w:pPr>
        <w:pStyle w:val="BodyText"/>
        <w:spacing w:after="0"/>
        <w:jc w:val="both"/>
        <w:rPr>
          <w:rFonts w:ascii="Times New Roman" w:hAnsi="Times New Roman"/>
          <w:sz w:val="24"/>
          <w:szCs w:val="24"/>
        </w:rPr>
      </w:pPr>
      <w:r>
        <w:rPr>
          <w:rFonts w:ascii="Times New Roman" w:hAnsi="Times New Roman"/>
          <w:sz w:val="24"/>
          <w:szCs w:val="24"/>
        </w:rPr>
        <w:t>Eksperta atzinumā tiek norādīts, ka l</w:t>
      </w:r>
      <w:r w:rsidRPr="005A6872">
        <w:rPr>
          <w:rFonts w:ascii="Times New Roman" w:hAnsi="Times New Roman"/>
          <w:sz w:val="24"/>
          <w:szCs w:val="24"/>
        </w:rPr>
        <w:t>ai nepasliktinātu karjera piegulošajās teritorija esoš</w:t>
      </w:r>
      <w:r>
        <w:rPr>
          <w:rFonts w:ascii="Times New Roman" w:hAnsi="Times New Roman"/>
          <w:sz w:val="24"/>
          <w:szCs w:val="24"/>
        </w:rPr>
        <w:t>o</w:t>
      </w:r>
      <w:r w:rsidRPr="005A6872">
        <w:rPr>
          <w:rFonts w:ascii="Times New Roman" w:hAnsi="Times New Roman"/>
          <w:sz w:val="24"/>
          <w:szCs w:val="24"/>
        </w:rPr>
        <w:t xml:space="preserve"> ES nozīmes biotopu un citu dabas vērtību stāvokli</w:t>
      </w:r>
      <w:r w:rsidR="00795EFF">
        <w:rPr>
          <w:rFonts w:ascii="Times New Roman" w:hAnsi="Times New Roman"/>
          <w:sz w:val="24"/>
          <w:szCs w:val="24"/>
        </w:rPr>
        <w:t>:</w:t>
      </w:r>
    </w:p>
    <w:p w14:paraId="677A6F24" w14:textId="1CBD3B85" w:rsidR="005A6872" w:rsidRPr="005A6872" w:rsidRDefault="005A6872" w:rsidP="00795EFF">
      <w:pPr>
        <w:pStyle w:val="BodyText"/>
        <w:numPr>
          <w:ilvl w:val="0"/>
          <w:numId w:val="36"/>
        </w:numPr>
        <w:spacing w:after="0"/>
        <w:jc w:val="both"/>
        <w:rPr>
          <w:rFonts w:ascii="Times New Roman" w:hAnsi="Times New Roman"/>
          <w:sz w:val="24"/>
          <w:szCs w:val="24"/>
        </w:rPr>
      </w:pPr>
      <w:r w:rsidRPr="005A6872">
        <w:rPr>
          <w:rFonts w:ascii="Times New Roman" w:hAnsi="Times New Roman"/>
          <w:sz w:val="24"/>
          <w:szCs w:val="24"/>
        </w:rPr>
        <w:t>Karjeru apkalpojošo infrastruktūru nevirzīt caur ES nozīmes biotopiem</w:t>
      </w:r>
      <w:r w:rsidR="00795EFF">
        <w:rPr>
          <w:rFonts w:ascii="Times New Roman" w:hAnsi="Times New Roman"/>
          <w:sz w:val="24"/>
          <w:szCs w:val="24"/>
        </w:rPr>
        <w:t>;</w:t>
      </w:r>
    </w:p>
    <w:p w14:paraId="5F06B73B" w14:textId="176D14AA" w:rsidR="005A6872" w:rsidRPr="005A6872" w:rsidRDefault="005A6872" w:rsidP="00795EFF">
      <w:pPr>
        <w:pStyle w:val="BodyText"/>
        <w:numPr>
          <w:ilvl w:val="0"/>
          <w:numId w:val="36"/>
        </w:numPr>
        <w:spacing w:after="0"/>
        <w:jc w:val="both"/>
        <w:rPr>
          <w:rFonts w:ascii="Times New Roman" w:hAnsi="Times New Roman"/>
          <w:sz w:val="24"/>
          <w:szCs w:val="24"/>
        </w:rPr>
      </w:pPr>
      <w:r w:rsidRPr="005A6872">
        <w:rPr>
          <w:rFonts w:ascii="Times New Roman" w:hAnsi="Times New Roman"/>
          <w:sz w:val="24"/>
          <w:szCs w:val="24"/>
        </w:rPr>
        <w:t>Neaizskart piegulošajās teritorijās esošos bioloģiski vecos kokus un citas dabas vērtības</w:t>
      </w:r>
      <w:r w:rsidR="00795EFF">
        <w:rPr>
          <w:rFonts w:ascii="Times New Roman" w:hAnsi="Times New Roman"/>
          <w:sz w:val="24"/>
          <w:szCs w:val="24"/>
        </w:rPr>
        <w:t>;</w:t>
      </w:r>
    </w:p>
    <w:p w14:paraId="1FB035A4" w14:textId="7C22734A" w:rsidR="005A6872" w:rsidRPr="005A6872" w:rsidRDefault="005A6872" w:rsidP="00795EFF">
      <w:pPr>
        <w:pStyle w:val="BodyText"/>
        <w:numPr>
          <w:ilvl w:val="0"/>
          <w:numId w:val="36"/>
        </w:numPr>
        <w:spacing w:after="0"/>
        <w:jc w:val="both"/>
        <w:rPr>
          <w:rFonts w:ascii="Times New Roman" w:hAnsi="Times New Roman"/>
          <w:sz w:val="24"/>
          <w:szCs w:val="24"/>
        </w:rPr>
      </w:pPr>
      <w:r w:rsidRPr="005A6872">
        <w:rPr>
          <w:rFonts w:ascii="Times New Roman" w:hAnsi="Times New Roman"/>
          <w:sz w:val="24"/>
          <w:szCs w:val="24"/>
        </w:rPr>
        <w:t>Karjera izstrādes laikā pielietot tehnoloģijas, kas minimizē apkārtējās vides piesārņojumu, tajā skaitā ar putekļiem,</w:t>
      </w:r>
      <w:r w:rsidR="00795EFF">
        <w:rPr>
          <w:rFonts w:ascii="Times New Roman" w:hAnsi="Times New Roman"/>
          <w:sz w:val="24"/>
          <w:szCs w:val="24"/>
        </w:rPr>
        <w:t xml:space="preserve"> </w:t>
      </w:r>
      <w:r w:rsidRPr="005A6872">
        <w:rPr>
          <w:rFonts w:ascii="Times New Roman" w:hAnsi="Times New Roman"/>
          <w:sz w:val="24"/>
          <w:szCs w:val="24"/>
        </w:rPr>
        <w:t>skaņu utt</w:t>
      </w:r>
      <w:r w:rsidR="00795EFF">
        <w:rPr>
          <w:rFonts w:ascii="Times New Roman" w:hAnsi="Times New Roman"/>
          <w:sz w:val="24"/>
          <w:szCs w:val="24"/>
        </w:rPr>
        <w:t>.;</w:t>
      </w:r>
    </w:p>
    <w:p w14:paraId="46069AF0" w14:textId="588B6428" w:rsidR="005A6872" w:rsidRPr="005A6872" w:rsidRDefault="005A6872" w:rsidP="00795EFF">
      <w:pPr>
        <w:pStyle w:val="BodyText"/>
        <w:numPr>
          <w:ilvl w:val="0"/>
          <w:numId w:val="36"/>
        </w:numPr>
        <w:spacing w:after="0"/>
        <w:jc w:val="both"/>
        <w:rPr>
          <w:rFonts w:ascii="Times New Roman" w:hAnsi="Times New Roman"/>
          <w:sz w:val="24"/>
          <w:szCs w:val="24"/>
        </w:rPr>
      </w:pPr>
      <w:r w:rsidRPr="005A6872">
        <w:rPr>
          <w:rFonts w:ascii="Times New Roman" w:hAnsi="Times New Roman"/>
          <w:sz w:val="24"/>
          <w:szCs w:val="24"/>
        </w:rPr>
        <w:t xml:space="preserve">Nodrošināt minimālas gruntsūdeņu līmeņa svārstības. </w:t>
      </w:r>
    </w:p>
    <w:p w14:paraId="3C357CA3" w14:textId="1F07CFEC" w:rsidR="005A6872" w:rsidRDefault="00795EFF" w:rsidP="005A6872">
      <w:pPr>
        <w:pStyle w:val="BodyText"/>
        <w:spacing w:after="0"/>
        <w:jc w:val="both"/>
        <w:rPr>
          <w:rFonts w:ascii="Times New Roman" w:hAnsi="Times New Roman"/>
          <w:sz w:val="24"/>
          <w:szCs w:val="24"/>
        </w:rPr>
      </w:pPr>
      <w:r>
        <w:rPr>
          <w:rFonts w:ascii="Times New Roman" w:hAnsi="Times New Roman"/>
          <w:i/>
          <w:iCs/>
          <w:sz w:val="24"/>
          <w:szCs w:val="24"/>
        </w:rPr>
        <w:t>Atzinuma s</w:t>
      </w:r>
      <w:r w:rsidRPr="00795EFF">
        <w:rPr>
          <w:rFonts w:ascii="Times New Roman" w:hAnsi="Times New Roman"/>
          <w:i/>
          <w:iCs/>
          <w:sz w:val="24"/>
          <w:szCs w:val="24"/>
        </w:rPr>
        <w:t>ecinājumi.</w:t>
      </w:r>
      <w:r>
        <w:rPr>
          <w:rFonts w:ascii="Times New Roman" w:hAnsi="Times New Roman"/>
          <w:sz w:val="24"/>
          <w:szCs w:val="24"/>
        </w:rPr>
        <w:t xml:space="preserve"> </w:t>
      </w:r>
      <w:r w:rsidR="005A6872" w:rsidRPr="005A6872">
        <w:rPr>
          <w:rFonts w:ascii="Times New Roman" w:hAnsi="Times New Roman"/>
          <w:sz w:val="24"/>
          <w:szCs w:val="24"/>
        </w:rPr>
        <w:t>Karjera un apkārtējā teritorija lielāko tiesu ir bijušajās pļavās un ganībās atjaunojies jauns mežs. Ir atsevišķi sekundārā meža nogabali.</w:t>
      </w:r>
      <w:r>
        <w:rPr>
          <w:rFonts w:ascii="Times New Roman" w:hAnsi="Times New Roman"/>
          <w:sz w:val="24"/>
          <w:szCs w:val="24"/>
        </w:rPr>
        <w:t xml:space="preserve"> </w:t>
      </w:r>
      <w:r w:rsidR="005A6872" w:rsidRPr="005A6872">
        <w:rPr>
          <w:rFonts w:ascii="Times New Roman" w:hAnsi="Times New Roman"/>
          <w:sz w:val="24"/>
          <w:szCs w:val="24"/>
        </w:rPr>
        <w:t>Augsne irdena, ar labām aerācijas īpašībām. Visā teritorijā ir jūtama spēc</w:t>
      </w:r>
      <w:r>
        <w:rPr>
          <w:rFonts w:ascii="Times New Roman" w:hAnsi="Times New Roman"/>
          <w:sz w:val="24"/>
          <w:szCs w:val="24"/>
        </w:rPr>
        <w:t>ī</w:t>
      </w:r>
      <w:r w:rsidR="005A6872" w:rsidRPr="005A6872">
        <w:rPr>
          <w:rFonts w:ascii="Times New Roman" w:hAnsi="Times New Roman"/>
          <w:sz w:val="24"/>
          <w:szCs w:val="24"/>
        </w:rPr>
        <w:t>ga susināšanas ietekme. Karjera ekspluatācija, ja tiks ievērotas pieteikumā iesniegtās tehnoloģijas un infrastruktūru izvietojums, būtiski neietekmēs apkārtnē esošo susināto ES nozīmes biotopu un pārējo dabas vērtību stāvokli, kas pielāgojušās susināšanas apstākļiem.</w:t>
      </w:r>
    </w:p>
    <w:p w14:paraId="3F7831E5" w14:textId="77777777" w:rsidR="00087064" w:rsidRDefault="00087064" w:rsidP="00087064">
      <w:pPr>
        <w:pStyle w:val="BodyText"/>
        <w:spacing w:after="0"/>
        <w:jc w:val="center"/>
        <w:rPr>
          <w:rFonts w:ascii="Times New Roman" w:hAnsi="Times New Roman"/>
          <w:sz w:val="24"/>
          <w:szCs w:val="24"/>
        </w:rPr>
      </w:pPr>
      <w:r>
        <w:rPr>
          <w:noProof/>
        </w:rPr>
        <w:lastRenderedPageBreak/>
        <w:drawing>
          <wp:inline distT="0" distB="0" distL="0" distR="0" wp14:anchorId="6CEC1676" wp14:editId="3826A38E">
            <wp:extent cx="4791807" cy="4295775"/>
            <wp:effectExtent l="19050" t="19050" r="27940" b="9525"/>
            <wp:docPr id="1646899621" name="Picture 3" descr="A map of land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899621" name="Picture 3" descr="A map of land with blue line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797914" cy="4301250"/>
                    </a:xfrm>
                    <a:prstGeom prst="rect">
                      <a:avLst/>
                    </a:prstGeom>
                    <a:ln>
                      <a:solidFill>
                        <a:schemeClr val="bg1">
                          <a:lumMod val="65000"/>
                        </a:schemeClr>
                      </a:solidFill>
                    </a:ln>
                  </pic:spPr>
                </pic:pic>
              </a:graphicData>
            </a:graphic>
          </wp:inline>
        </w:drawing>
      </w:r>
    </w:p>
    <w:p w14:paraId="7EFCC4B4" w14:textId="77777777" w:rsidR="00087064" w:rsidRPr="00F1668A" w:rsidRDefault="00087064" w:rsidP="00087064">
      <w:pPr>
        <w:ind w:right="12"/>
        <w:jc w:val="center"/>
        <w:rPr>
          <w:sz w:val="22"/>
          <w:szCs w:val="22"/>
        </w:rPr>
      </w:pPr>
      <w:r w:rsidRPr="00F1668A">
        <w:rPr>
          <w:sz w:val="22"/>
          <w:szCs w:val="22"/>
        </w:rPr>
        <w:t xml:space="preserve">6. attēls. Dabas datu pārvaldības sistēma </w:t>
      </w:r>
      <w:r>
        <w:rPr>
          <w:sz w:val="22"/>
          <w:szCs w:val="22"/>
        </w:rPr>
        <w:t>“</w:t>
      </w:r>
      <w:r w:rsidRPr="00F1668A">
        <w:rPr>
          <w:sz w:val="22"/>
          <w:szCs w:val="22"/>
        </w:rPr>
        <w:t>OZOLS</w:t>
      </w:r>
      <w:r>
        <w:rPr>
          <w:sz w:val="22"/>
          <w:szCs w:val="22"/>
        </w:rPr>
        <w:t>”</w:t>
      </w:r>
      <w:r w:rsidRPr="00F1668A">
        <w:rPr>
          <w:sz w:val="22"/>
          <w:szCs w:val="22"/>
        </w:rPr>
        <w:t xml:space="preserve"> bioloģiski vērtīgas teritorijas.</w:t>
      </w:r>
    </w:p>
    <w:p w14:paraId="18FF0089" w14:textId="77777777" w:rsidR="00087064" w:rsidRDefault="00087064" w:rsidP="001B77E2">
      <w:pPr>
        <w:pStyle w:val="BodyText"/>
        <w:spacing w:after="0"/>
        <w:ind w:firstLine="567"/>
        <w:jc w:val="both"/>
        <w:rPr>
          <w:rFonts w:ascii="Times New Roman" w:hAnsi="Times New Roman"/>
          <w:sz w:val="24"/>
          <w:szCs w:val="24"/>
        </w:rPr>
      </w:pPr>
    </w:p>
    <w:p w14:paraId="545DE98E" w14:textId="5AC73BEE" w:rsidR="00F50057" w:rsidRPr="00D76614" w:rsidRDefault="00F1668A" w:rsidP="00FC47C0">
      <w:pPr>
        <w:pStyle w:val="BodyText"/>
        <w:spacing w:after="0"/>
        <w:ind w:firstLine="567"/>
        <w:jc w:val="both"/>
        <w:rPr>
          <w:rFonts w:ascii="Times New Roman" w:hAnsi="Times New Roman"/>
          <w:sz w:val="24"/>
          <w:szCs w:val="24"/>
        </w:rPr>
      </w:pPr>
      <w:r>
        <w:rPr>
          <w:rFonts w:ascii="Times New Roman" w:hAnsi="Times New Roman"/>
          <w:sz w:val="24"/>
          <w:szCs w:val="24"/>
        </w:rPr>
        <w:t>Dabas</w:t>
      </w:r>
      <w:r w:rsidR="001B77E2">
        <w:rPr>
          <w:rFonts w:ascii="Times New Roman" w:hAnsi="Times New Roman"/>
          <w:sz w:val="24"/>
          <w:szCs w:val="24"/>
        </w:rPr>
        <w:t xml:space="preserve"> aizsardzības pārvaldes Kurzemes reģionālā administrācija (turpmāk – Administrācija) 2023</w:t>
      </w:r>
      <w:r w:rsidR="001B77E2" w:rsidRPr="00F839E7">
        <w:rPr>
          <w:rFonts w:ascii="Times New Roman" w:hAnsi="Times New Roman"/>
          <w:sz w:val="24"/>
          <w:szCs w:val="24"/>
        </w:rPr>
        <w:t>. </w:t>
      </w:r>
      <w:r w:rsidR="001B77E2">
        <w:rPr>
          <w:rFonts w:ascii="Times New Roman" w:hAnsi="Times New Roman"/>
          <w:sz w:val="24"/>
          <w:szCs w:val="24"/>
        </w:rPr>
        <w:t>gada 13</w:t>
      </w:r>
      <w:r w:rsidR="001B77E2" w:rsidRPr="00F839E7">
        <w:rPr>
          <w:rFonts w:ascii="Times New Roman" w:hAnsi="Times New Roman"/>
          <w:sz w:val="24"/>
          <w:szCs w:val="24"/>
        </w:rPr>
        <w:t>. </w:t>
      </w:r>
      <w:r w:rsidR="001B77E2">
        <w:rPr>
          <w:rFonts w:ascii="Times New Roman" w:hAnsi="Times New Roman"/>
          <w:sz w:val="24"/>
          <w:szCs w:val="24"/>
        </w:rPr>
        <w:t>novembra vēstulē Nr</w:t>
      </w:r>
      <w:r w:rsidR="001B77E2" w:rsidRPr="00F839E7">
        <w:rPr>
          <w:rFonts w:ascii="Times New Roman" w:hAnsi="Times New Roman"/>
          <w:sz w:val="24"/>
          <w:szCs w:val="24"/>
        </w:rPr>
        <w:t>. </w:t>
      </w:r>
      <w:r w:rsidR="001B77E2">
        <w:rPr>
          <w:rFonts w:ascii="Times New Roman" w:hAnsi="Times New Roman"/>
          <w:sz w:val="24"/>
          <w:szCs w:val="24"/>
        </w:rPr>
        <w:t>3.27/7080/2023-N norāda, ka Atradnes teritorijā</w:t>
      </w:r>
      <w:r w:rsidR="001B77E2" w:rsidRPr="001B77E2">
        <w:rPr>
          <w:rFonts w:ascii="Times New Roman" w:hAnsi="Times New Roman"/>
          <w:sz w:val="24"/>
          <w:szCs w:val="24"/>
        </w:rPr>
        <w:t xml:space="preserve"> neatrodas īpaši jutīgu dabas zonu reģionā. </w:t>
      </w:r>
      <w:r w:rsidR="001B77E2">
        <w:rPr>
          <w:rFonts w:ascii="Times New Roman" w:hAnsi="Times New Roman"/>
          <w:sz w:val="24"/>
          <w:szCs w:val="24"/>
        </w:rPr>
        <w:t>Vienlaikus i</w:t>
      </w:r>
      <w:r w:rsidR="001B77E2" w:rsidRPr="001B77E2">
        <w:rPr>
          <w:rFonts w:ascii="Times New Roman" w:hAnsi="Times New Roman"/>
          <w:sz w:val="24"/>
          <w:szCs w:val="24"/>
        </w:rPr>
        <w:t xml:space="preserve">zvērtējot kamerāli pieejamo informāciju, </w:t>
      </w:r>
      <w:r w:rsidR="001B77E2">
        <w:rPr>
          <w:rFonts w:ascii="Times New Roman" w:hAnsi="Times New Roman"/>
          <w:sz w:val="24"/>
          <w:szCs w:val="24"/>
        </w:rPr>
        <w:t xml:space="preserve">Administrācija </w:t>
      </w:r>
      <w:r w:rsidR="001B77E2" w:rsidRPr="001B77E2">
        <w:rPr>
          <w:rFonts w:ascii="Times New Roman" w:hAnsi="Times New Roman"/>
          <w:sz w:val="24"/>
          <w:szCs w:val="24"/>
        </w:rPr>
        <w:t>konstatēja, ka vecākais meža nogabals atrodas zemes vienības ar kadastra apzīmējumu Nr. 6460</w:t>
      </w:r>
      <w:r w:rsidR="001B77E2">
        <w:rPr>
          <w:rFonts w:ascii="Times New Roman" w:hAnsi="Times New Roman"/>
          <w:sz w:val="24"/>
          <w:szCs w:val="24"/>
        </w:rPr>
        <w:t xml:space="preserve"> </w:t>
      </w:r>
      <w:r w:rsidR="001B77E2" w:rsidRPr="001B77E2">
        <w:rPr>
          <w:rFonts w:ascii="Times New Roman" w:hAnsi="Times New Roman"/>
          <w:sz w:val="24"/>
          <w:szCs w:val="24"/>
        </w:rPr>
        <w:t>014</w:t>
      </w:r>
      <w:r w:rsidR="001B77E2">
        <w:rPr>
          <w:rFonts w:ascii="Times New Roman" w:hAnsi="Times New Roman"/>
          <w:sz w:val="24"/>
          <w:szCs w:val="24"/>
        </w:rPr>
        <w:t xml:space="preserve"> </w:t>
      </w:r>
      <w:r w:rsidR="001B77E2" w:rsidRPr="001B77E2">
        <w:rPr>
          <w:rFonts w:ascii="Times New Roman" w:hAnsi="Times New Roman"/>
          <w:sz w:val="24"/>
          <w:szCs w:val="24"/>
        </w:rPr>
        <w:t>0108 DR stūrī jeb 7.</w:t>
      </w:r>
      <w:r w:rsidR="001B77E2">
        <w:rPr>
          <w:rFonts w:ascii="Times New Roman" w:hAnsi="Times New Roman"/>
          <w:sz w:val="24"/>
          <w:szCs w:val="24"/>
        </w:rPr>
        <w:t xml:space="preserve"> </w:t>
      </w:r>
      <w:r w:rsidR="001B77E2" w:rsidRPr="001B77E2">
        <w:rPr>
          <w:rFonts w:ascii="Times New Roman" w:hAnsi="Times New Roman"/>
          <w:sz w:val="24"/>
          <w:szCs w:val="24"/>
        </w:rPr>
        <w:t>nog. 0,65</w:t>
      </w:r>
      <w:r w:rsidR="001B77E2">
        <w:rPr>
          <w:rFonts w:ascii="Times New Roman" w:hAnsi="Times New Roman"/>
          <w:sz w:val="24"/>
          <w:szCs w:val="24"/>
        </w:rPr>
        <w:t xml:space="preserve"> </w:t>
      </w:r>
      <w:r w:rsidR="001B77E2" w:rsidRPr="001B77E2">
        <w:rPr>
          <w:rFonts w:ascii="Times New Roman" w:hAnsi="Times New Roman"/>
          <w:sz w:val="24"/>
          <w:szCs w:val="24"/>
        </w:rPr>
        <w:t>ha platībā (Dm 8E2B105). Šai zemes vienībai pieguļošajā teritorijā ir valsts mežs, kur Z, D daļā robežojas ar ES aizsargājamais biotops 9050-3 Lakstaugiem bagāti egļu meži</w:t>
      </w:r>
      <w:r w:rsidR="008229A6">
        <w:rPr>
          <w:rStyle w:val="FootnoteReference"/>
          <w:rFonts w:ascii="Times New Roman" w:hAnsi="Times New Roman"/>
          <w:sz w:val="24"/>
          <w:szCs w:val="24"/>
        </w:rPr>
        <w:footnoteReference w:id="7"/>
      </w:r>
      <w:r w:rsidR="00E771E0">
        <w:rPr>
          <w:rFonts w:ascii="Times New Roman" w:hAnsi="Times New Roman"/>
          <w:sz w:val="24"/>
          <w:szCs w:val="24"/>
        </w:rPr>
        <w:t xml:space="preserve"> </w:t>
      </w:r>
      <w:r w:rsidR="001B77E2" w:rsidRPr="001B77E2">
        <w:rPr>
          <w:rFonts w:ascii="Times New Roman" w:hAnsi="Times New Roman"/>
          <w:sz w:val="24"/>
          <w:szCs w:val="24"/>
        </w:rPr>
        <w:t>(susinātais variants). Dienvidu malā pieguļošajā biotopā ir veci koki, potenciāli tajos iespējamas putnu lielās ligzdas.</w:t>
      </w:r>
      <w:r w:rsidR="001B77E2">
        <w:rPr>
          <w:rFonts w:ascii="Times New Roman" w:hAnsi="Times New Roman"/>
          <w:sz w:val="24"/>
          <w:szCs w:val="24"/>
        </w:rPr>
        <w:t xml:space="preserve"> </w:t>
      </w:r>
      <w:r w:rsidR="008229A6">
        <w:rPr>
          <w:rFonts w:ascii="Times New Roman" w:hAnsi="Times New Roman"/>
          <w:sz w:val="24"/>
          <w:szCs w:val="24"/>
        </w:rPr>
        <w:t>Administrācija, norāda, ka i</w:t>
      </w:r>
      <w:r w:rsidR="001B77E2" w:rsidRPr="001B77E2">
        <w:rPr>
          <w:rFonts w:ascii="Times New Roman" w:hAnsi="Times New Roman"/>
          <w:sz w:val="24"/>
          <w:szCs w:val="24"/>
        </w:rPr>
        <w:t xml:space="preserve">evērojot piesardzības principu, </w:t>
      </w:r>
      <w:r w:rsidR="008229A6" w:rsidRPr="008229A6">
        <w:rPr>
          <w:rFonts w:ascii="Times New Roman" w:hAnsi="Times New Roman"/>
          <w:sz w:val="24"/>
          <w:szCs w:val="24"/>
        </w:rPr>
        <w:t>pirms darbības uzsākšanas būtu jāiesaista sertificēts eksperts par putnu sugām.</w:t>
      </w:r>
      <w:r w:rsidR="00FC47C0">
        <w:rPr>
          <w:rFonts w:ascii="Times New Roman" w:hAnsi="Times New Roman"/>
          <w:sz w:val="24"/>
          <w:szCs w:val="24"/>
        </w:rPr>
        <w:t xml:space="preserve"> </w:t>
      </w:r>
      <w:r w:rsidR="00F50057">
        <w:rPr>
          <w:rFonts w:ascii="Times New Roman" w:hAnsi="Times New Roman"/>
          <w:sz w:val="24"/>
          <w:szCs w:val="24"/>
        </w:rPr>
        <w:t xml:space="preserve">Ņemot vērā minēto, Adresāts iesniegumā norāda, ka </w:t>
      </w:r>
      <w:r w:rsidR="00F50057" w:rsidRPr="00F50057">
        <w:rPr>
          <w:rFonts w:ascii="Times New Roman" w:hAnsi="Times New Roman"/>
          <w:sz w:val="24"/>
          <w:szCs w:val="24"/>
        </w:rPr>
        <w:t>putnu eksperta atzinumu ir iespējams sniegt tikai putnu ligzdošanas sezonas laikā un lūdz veikt ietekmes sākotnējo izvērtējumu bez putnu eksperta atzinuma. Administrācija</w:t>
      </w:r>
      <w:r w:rsidR="00F50057">
        <w:rPr>
          <w:rFonts w:ascii="Times New Roman" w:hAnsi="Times New Roman"/>
          <w:sz w:val="24"/>
          <w:szCs w:val="24"/>
        </w:rPr>
        <w:t xml:space="preserve"> 2023</w:t>
      </w:r>
      <w:r w:rsidR="00FC47C0" w:rsidRPr="00F839E7">
        <w:rPr>
          <w:rFonts w:ascii="Times New Roman" w:hAnsi="Times New Roman"/>
          <w:sz w:val="24"/>
          <w:szCs w:val="24"/>
        </w:rPr>
        <w:t>. </w:t>
      </w:r>
      <w:r w:rsidR="00F50057">
        <w:rPr>
          <w:rFonts w:ascii="Times New Roman" w:hAnsi="Times New Roman"/>
          <w:sz w:val="24"/>
          <w:szCs w:val="24"/>
        </w:rPr>
        <w:t>gada 1</w:t>
      </w:r>
      <w:r w:rsidR="00FC47C0" w:rsidRPr="00F839E7">
        <w:rPr>
          <w:rFonts w:ascii="Times New Roman" w:hAnsi="Times New Roman"/>
          <w:sz w:val="24"/>
          <w:szCs w:val="24"/>
        </w:rPr>
        <w:t>. </w:t>
      </w:r>
      <w:r w:rsidR="00F50057">
        <w:rPr>
          <w:rFonts w:ascii="Times New Roman" w:hAnsi="Times New Roman"/>
          <w:sz w:val="24"/>
          <w:szCs w:val="24"/>
        </w:rPr>
        <w:t>decembra vēstulē Nr</w:t>
      </w:r>
      <w:r w:rsidR="00FC47C0" w:rsidRPr="00F839E7">
        <w:rPr>
          <w:rFonts w:ascii="Times New Roman" w:hAnsi="Times New Roman"/>
          <w:sz w:val="24"/>
          <w:szCs w:val="24"/>
        </w:rPr>
        <w:t>. </w:t>
      </w:r>
      <w:r w:rsidR="00F50057">
        <w:rPr>
          <w:rFonts w:ascii="Times New Roman" w:hAnsi="Times New Roman"/>
          <w:sz w:val="24"/>
          <w:szCs w:val="24"/>
        </w:rPr>
        <w:t>3.27/7529/2023-N</w:t>
      </w:r>
      <w:r w:rsidR="00087064">
        <w:rPr>
          <w:rFonts w:ascii="Times New Roman" w:hAnsi="Times New Roman"/>
          <w:sz w:val="24"/>
          <w:szCs w:val="24"/>
        </w:rPr>
        <w:t xml:space="preserve"> norāda, ka</w:t>
      </w:r>
      <w:r w:rsidR="00F50057" w:rsidRPr="00F50057">
        <w:rPr>
          <w:rFonts w:ascii="Times New Roman" w:hAnsi="Times New Roman"/>
          <w:sz w:val="24"/>
          <w:szCs w:val="24"/>
        </w:rPr>
        <w:t xml:space="preserve"> pamatojoties uz Ministru kabineta 2009</w:t>
      </w:r>
      <w:r w:rsidR="00FC47C0" w:rsidRPr="00F839E7">
        <w:rPr>
          <w:rFonts w:ascii="Times New Roman" w:hAnsi="Times New Roman"/>
          <w:sz w:val="24"/>
          <w:szCs w:val="24"/>
        </w:rPr>
        <w:t>. </w:t>
      </w:r>
      <w:r w:rsidR="00F50057" w:rsidRPr="00F50057">
        <w:rPr>
          <w:rFonts w:ascii="Times New Roman" w:hAnsi="Times New Roman"/>
          <w:sz w:val="24"/>
          <w:szCs w:val="24"/>
        </w:rPr>
        <w:t>gada 2</w:t>
      </w:r>
      <w:r w:rsidR="00FC47C0" w:rsidRPr="00F839E7">
        <w:rPr>
          <w:rFonts w:ascii="Times New Roman" w:hAnsi="Times New Roman"/>
          <w:sz w:val="24"/>
          <w:szCs w:val="24"/>
        </w:rPr>
        <w:t>. </w:t>
      </w:r>
      <w:r w:rsidR="00F50057" w:rsidRPr="00F50057">
        <w:rPr>
          <w:rFonts w:ascii="Times New Roman" w:hAnsi="Times New Roman"/>
          <w:sz w:val="24"/>
          <w:szCs w:val="24"/>
        </w:rPr>
        <w:t>jūnija noteikumu Nr</w:t>
      </w:r>
      <w:r w:rsidR="00FC47C0" w:rsidRPr="00F839E7">
        <w:rPr>
          <w:rFonts w:ascii="Times New Roman" w:hAnsi="Times New Roman"/>
          <w:sz w:val="24"/>
          <w:szCs w:val="24"/>
        </w:rPr>
        <w:t>. </w:t>
      </w:r>
      <w:r w:rsidR="00F50057" w:rsidRPr="00F50057">
        <w:rPr>
          <w:rFonts w:ascii="Times New Roman" w:hAnsi="Times New Roman"/>
          <w:sz w:val="24"/>
          <w:szCs w:val="24"/>
        </w:rPr>
        <w:t>507 “Dabas aizsardzības pārvaldes nolikums” 3.11</w:t>
      </w:r>
      <w:r w:rsidR="00FC47C0" w:rsidRPr="00F839E7">
        <w:rPr>
          <w:rFonts w:ascii="Times New Roman" w:hAnsi="Times New Roman"/>
          <w:sz w:val="24"/>
          <w:szCs w:val="24"/>
        </w:rPr>
        <w:t>. </w:t>
      </w:r>
      <w:r w:rsidR="00F50057" w:rsidRPr="00F50057">
        <w:rPr>
          <w:rFonts w:ascii="Times New Roman" w:hAnsi="Times New Roman"/>
          <w:sz w:val="24"/>
          <w:szCs w:val="24"/>
        </w:rPr>
        <w:t>apakšpunktu, Administrācija nevar izvērtēt darbības ietekmi uz īpaši aizsargājamām putnu sugām, kā arī nevar sniegt viedokli par Paredzētās darbības atbilstību Sugu un biotopu aizsardzības likumam bez sertificēta eksperta par sugu grupu putni atzinuma.</w:t>
      </w:r>
    </w:p>
    <w:p w14:paraId="6F1BA5F3" w14:textId="1D34867C" w:rsidR="00DC5795" w:rsidRPr="00F50057" w:rsidRDefault="00F50057" w:rsidP="008229A6">
      <w:pPr>
        <w:contextualSpacing/>
        <w:jc w:val="both"/>
        <w:rPr>
          <w:i/>
          <w:iCs/>
        </w:rPr>
      </w:pPr>
      <w:r w:rsidRPr="00FC47C0">
        <w:rPr>
          <w:i/>
          <w:iCs/>
        </w:rPr>
        <w:lastRenderedPageBreak/>
        <w:t>Dienests norāda uz nepieciešamību izvērtēt Paredzētās darbības ietekmi uz īpaši aizsargājamo putnu sugu, proti,</w:t>
      </w:r>
      <w:r w:rsidR="008229A6" w:rsidRPr="00FC47C0">
        <w:rPr>
          <w:i/>
          <w:iCs/>
        </w:rPr>
        <w:t xml:space="preserve"> jāsaņem sertificēta sugu un biotopu eksperta atzinums par sugu grupu </w:t>
      </w:r>
      <w:r w:rsidRPr="00FC47C0">
        <w:rPr>
          <w:i/>
          <w:iCs/>
        </w:rPr>
        <w:t>“</w:t>
      </w:r>
      <w:r w:rsidR="008229A6" w:rsidRPr="00FC47C0">
        <w:rPr>
          <w:i/>
          <w:iCs/>
        </w:rPr>
        <w:t>putni</w:t>
      </w:r>
      <w:r w:rsidRPr="00FC47C0">
        <w:rPr>
          <w:i/>
          <w:iCs/>
        </w:rPr>
        <w:t>”, lai izpētītu iespējamos variantus ietekmes mazināšanai.</w:t>
      </w:r>
      <w:r w:rsidR="008229A6" w:rsidRPr="00FC47C0">
        <w:rPr>
          <w:i/>
          <w:iCs/>
        </w:rPr>
        <w:t xml:space="preserve"> </w:t>
      </w:r>
    </w:p>
    <w:p w14:paraId="2087FECB" w14:textId="217320C6" w:rsidR="0086217C" w:rsidRPr="00F839E7" w:rsidRDefault="0086217C" w:rsidP="00AD4C41">
      <w:pPr>
        <w:pStyle w:val="BodyText"/>
        <w:spacing w:after="0"/>
        <w:ind w:firstLine="426"/>
        <w:jc w:val="both"/>
        <w:rPr>
          <w:rFonts w:ascii="Times New Roman" w:hAnsi="Times New Roman"/>
          <w:sz w:val="24"/>
          <w:szCs w:val="24"/>
        </w:rPr>
      </w:pPr>
      <w:r w:rsidRPr="00805F43">
        <w:rPr>
          <w:rFonts w:ascii="Times New Roman" w:hAnsi="Times New Roman"/>
          <w:sz w:val="24"/>
          <w:szCs w:val="24"/>
        </w:rPr>
        <w:t>Citu dabas resursu izmantošana</w:t>
      </w:r>
      <w:r w:rsidRPr="00F839E7">
        <w:rPr>
          <w:rFonts w:ascii="Times New Roman" w:hAnsi="Times New Roman"/>
          <w:sz w:val="24"/>
          <w:szCs w:val="24"/>
        </w:rPr>
        <w:t xml:space="preserve"> ieguves darbu laikā nav paredzēta. Derīgo izrakteņu ieguves darbi nebūs tieši saistīti arī ar atkritumu rašanos. Nelielos daudzumos radītie sadzīves atkritumi, koksnes atkritumi vai bīstamie atkritumi, kuru rašanās ir mazticama, tiks savākti un nodoti atkritumu apsaimniekotājam, kam ir saņemta attiecīgā atkritumu apsaimniekošanas atļauja. </w:t>
      </w:r>
      <w:r w:rsidR="00BD2D1E" w:rsidRPr="00F839E7">
        <w:rPr>
          <w:rFonts w:ascii="Times New Roman" w:hAnsi="Times New Roman"/>
          <w:sz w:val="24"/>
          <w:szCs w:val="24"/>
        </w:rPr>
        <w:t xml:space="preserve">Darbinieku vajadzībām ieguves laukumā tiks novietota pagaidu pārvietojamā biotualete un iespējams atkritumu konteiners. Ieguves process būs saistīts ar sadzīves atkritumu rašanos, kā arī sadzīves notekūdeņu radīšanu. Dzeramā ūdens ieguve nav paredzēta. </w:t>
      </w:r>
    </w:p>
    <w:p w14:paraId="0F332CF9" w14:textId="4108265E" w:rsidR="00302E49" w:rsidRPr="00F839E7" w:rsidRDefault="0086217C" w:rsidP="00AD4C41">
      <w:pPr>
        <w:pStyle w:val="BodyText"/>
        <w:spacing w:after="0"/>
        <w:ind w:firstLine="426"/>
        <w:jc w:val="both"/>
        <w:rPr>
          <w:rFonts w:ascii="Times New Roman" w:hAnsi="Times New Roman"/>
          <w:sz w:val="24"/>
          <w:szCs w:val="24"/>
        </w:rPr>
      </w:pPr>
      <w:r w:rsidRPr="00F839E7">
        <w:rPr>
          <w:rFonts w:ascii="Times New Roman" w:hAnsi="Times New Roman"/>
          <w:sz w:val="24"/>
          <w:szCs w:val="24"/>
        </w:rPr>
        <w:t>Saskaņā ar Piesārņoto un potenciāli piesārņoto vietu datu bāzi</w:t>
      </w:r>
      <w:r w:rsidRPr="00F839E7">
        <w:rPr>
          <w:rStyle w:val="FootnoteReference"/>
          <w:rFonts w:ascii="Times New Roman" w:hAnsi="Times New Roman"/>
          <w:sz w:val="24"/>
          <w:szCs w:val="24"/>
        </w:rPr>
        <w:footnoteReference w:id="8"/>
      </w:r>
      <w:r w:rsidRPr="00F839E7">
        <w:rPr>
          <w:rFonts w:ascii="Times New Roman" w:hAnsi="Times New Roman"/>
          <w:sz w:val="24"/>
          <w:szCs w:val="24"/>
        </w:rPr>
        <w:t xml:space="preserve"> </w:t>
      </w:r>
      <w:r w:rsidR="00FC47C0">
        <w:rPr>
          <w:rFonts w:ascii="Times New Roman" w:hAnsi="Times New Roman"/>
          <w:sz w:val="24"/>
          <w:szCs w:val="24"/>
        </w:rPr>
        <w:t>600</w:t>
      </w:r>
      <w:r w:rsidR="004D7B05" w:rsidRPr="00F839E7">
        <w:rPr>
          <w:rFonts w:ascii="Times New Roman" w:hAnsi="Times New Roman"/>
          <w:sz w:val="24"/>
          <w:szCs w:val="24"/>
        </w:rPr>
        <w:t xml:space="preserve"> m attālumā no paredzētās </w:t>
      </w:r>
      <w:r w:rsidRPr="00F839E7">
        <w:rPr>
          <w:rFonts w:ascii="Times New Roman" w:hAnsi="Times New Roman"/>
          <w:sz w:val="24"/>
          <w:szCs w:val="24"/>
        </w:rPr>
        <w:t>darbības vieta</w:t>
      </w:r>
      <w:r w:rsidR="004D7B05" w:rsidRPr="00F839E7">
        <w:rPr>
          <w:rFonts w:ascii="Times New Roman" w:hAnsi="Times New Roman"/>
          <w:sz w:val="24"/>
          <w:szCs w:val="24"/>
        </w:rPr>
        <w:t>s</w:t>
      </w:r>
      <w:r w:rsidRPr="00F839E7">
        <w:rPr>
          <w:rFonts w:ascii="Times New Roman" w:hAnsi="Times New Roman"/>
          <w:sz w:val="24"/>
          <w:szCs w:val="24"/>
        </w:rPr>
        <w:t xml:space="preserve"> </w:t>
      </w:r>
      <w:r w:rsidR="004D7B05" w:rsidRPr="00F839E7">
        <w:rPr>
          <w:rFonts w:ascii="Times New Roman" w:hAnsi="Times New Roman"/>
          <w:sz w:val="24"/>
          <w:szCs w:val="24"/>
        </w:rPr>
        <w:t xml:space="preserve">reģistrēta </w:t>
      </w:r>
      <w:r w:rsidR="00FC47C0">
        <w:rPr>
          <w:rFonts w:ascii="Times New Roman" w:hAnsi="Times New Roman"/>
          <w:sz w:val="24"/>
          <w:szCs w:val="24"/>
        </w:rPr>
        <w:t xml:space="preserve">potenciāli </w:t>
      </w:r>
      <w:r w:rsidR="004D7B05" w:rsidRPr="00F839E7">
        <w:rPr>
          <w:rFonts w:ascii="Times New Roman" w:hAnsi="Times New Roman"/>
          <w:sz w:val="24"/>
          <w:szCs w:val="24"/>
        </w:rPr>
        <w:t>piesārņota vieta – “</w:t>
      </w:r>
      <w:r w:rsidR="00FC47C0">
        <w:rPr>
          <w:rFonts w:ascii="Times New Roman" w:hAnsi="Times New Roman"/>
          <w:sz w:val="24"/>
          <w:szCs w:val="24"/>
        </w:rPr>
        <w:t>Zvērsaimniecība “Dubeņi”</w:t>
      </w:r>
      <w:r w:rsidR="004D7B05" w:rsidRPr="00F839E7">
        <w:rPr>
          <w:rFonts w:ascii="Times New Roman" w:hAnsi="Times New Roman"/>
          <w:sz w:val="24"/>
          <w:szCs w:val="24"/>
        </w:rPr>
        <w:t>” (reģistrācijas Nr. </w:t>
      </w:r>
      <w:r w:rsidR="00FC47C0">
        <w:rPr>
          <w:rFonts w:ascii="Times New Roman" w:hAnsi="Times New Roman"/>
          <w:sz w:val="24"/>
          <w:szCs w:val="24"/>
        </w:rPr>
        <w:t>6</w:t>
      </w:r>
      <w:r w:rsidR="00805F43" w:rsidRPr="00805F43">
        <w:rPr>
          <w:rFonts w:ascii="Times New Roman" w:hAnsi="Times New Roman"/>
          <w:sz w:val="24"/>
          <w:szCs w:val="24"/>
        </w:rPr>
        <w:t>4</w:t>
      </w:r>
      <w:r w:rsidR="00FC47C0">
        <w:rPr>
          <w:rFonts w:ascii="Times New Roman" w:hAnsi="Times New Roman"/>
          <w:sz w:val="24"/>
          <w:szCs w:val="24"/>
        </w:rPr>
        <w:t>608</w:t>
      </w:r>
      <w:r w:rsidR="00805F43" w:rsidRPr="00805F43">
        <w:rPr>
          <w:rFonts w:ascii="Times New Roman" w:hAnsi="Times New Roman"/>
          <w:sz w:val="24"/>
          <w:szCs w:val="24"/>
        </w:rPr>
        <w:t>/</w:t>
      </w:r>
      <w:r w:rsidR="00FC47C0">
        <w:rPr>
          <w:rFonts w:ascii="Times New Roman" w:hAnsi="Times New Roman"/>
          <w:sz w:val="24"/>
          <w:szCs w:val="24"/>
        </w:rPr>
        <w:t>1059</w:t>
      </w:r>
      <w:r w:rsidR="004D7B05" w:rsidRPr="00F839E7">
        <w:rPr>
          <w:rFonts w:ascii="Times New Roman" w:hAnsi="Times New Roman"/>
          <w:sz w:val="24"/>
          <w:szCs w:val="24"/>
        </w:rPr>
        <w:t xml:space="preserve">, tips: </w:t>
      </w:r>
      <w:r w:rsidR="00FC47C0">
        <w:rPr>
          <w:rFonts w:ascii="Times New Roman" w:hAnsi="Times New Roman"/>
          <w:sz w:val="24"/>
          <w:szCs w:val="24"/>
        </w:rPr>
        <w:t>pārtikas rūpniecības objekti</w:t>
      </w:r>
      <w:r w:rsidR="004D7B05" w:rsidRPr="00F839E7">
        <w:rPr>
          <w:rFonts w:ascii="Times New Roman" w:hAnsi="Times New Roman"/>
          <w:sz w:val="24"/>
          <w:szCs w:val="24"/>
        </w:rPr>
        <w:t>, kategorija: potenciāli piesārņota vieta)</w:t>
      </w:r>
      <w:r w:rsidR="00805F43">
        <w:rPr>
          <w:rFonts w:ascii="Times New Roman" w:hAnsi="Times New Roman"/>
          <w:sz w:val="24"/>
          <w:szCs w:val="24"/>
        </w:rPr>
        <w:t xml:space="preserve"> un </w:t>
      </w:r>
      <w:r w:rsidR="00805F43" w:rsidRPr="00F839E7">
        <w:rPr>
          <w:rFonts w:ascii="Times New Roman" w:hAnsi="Times New Roman"/>
          <w:sz w:val="24"/>
          <w:szCs w:val="24"/>
        </w:rPr>
        <w:t>“</w:t>
      </w:r>
      <w:r w:rsidR="000F299B">
        <w:rPr>
          <w:rFonts w:ascii="Times New Roman" w:hAnsi="Times New Roman"/>
          <w:sz w:val="24"/>
          <w:szCs w:val="24"/>
        </w:rPr>
        <w:t>A/S “Grobiņa”, kažokzvēru ferma</w:t>
      </w:r>
      <w:r w:rsidR="00805F43" w:rsidRPr="00F839E7">
        <w:rPr>
          <w:rFonts w:ascii="Times New Roman" w:hAnsi="Times New Roman"/>
          <w:sz w:val="24"/>
          <w:szCs w:val="24"/>
        </w:rPr>
        <w:t>” (reģistrācijas Nr. </w:t>
      </w:r>
      <w:r w:rsidR="000F299B">
        <w:rPr>
          <w:rFonts w:ascii="Times New Roman" w:hAnsi="Times New Roman"/>
          <w:sz w:val="24"/>
          <w:szCs w:val="24"/>
        </w:rPr>
        <w:t>6</w:t>
      </w:r>
      <w:r w:rsidR="00805F43" w:rsidRPr="00805F43">
        <w:rPr>
          <w:rFonts w:ascii="Times New Roman" w:hAnsi="Times New Roman"/>
          <w:sz w:val="24"/>
          <w:szCs w:val="24"/>
        </w:rPr>
        <w:t>4</w:t>
      </w:r>
      <w:r w:rsidR="000F299B">
        <w:rPr>
          <w:rFonts w:ascii="Times New Roman" w:hAnsi="Times New Roman"/>
          <w:sz w:val="24"/>
          <w:szCs w:val="24"/>
        </w:rPr>
        <w:t>608</w:t>
      </w:r>
      <w:r w:rsidR="00805F43" w:rsidRPr="00805F43">
        <w:rPr>
          <w:rFonts w:ascii="Times New Roman" w:hAnsi="Times New Roman"/>
          <w:sz w:val="24"/>
          <w:szCs w:val="24"/>
        </w:rPr>
        <w:t>/</w:t>
      </w:r>
      <w:r w:rsidR="000F299B">
        <w:rPr>
          <w:rFonts w:ascii="Times New Roman" w:hAnsi="Times New Roman"/>
          <w:sz w:val="24"/>
          <w:szCs w:val="24"/>
        </w:rPr>
        <w:t>4406</w:t>
      </w:r>
      <w:r w:rsidR="00805F43" w:rsidRPr="00F839E7">
        <w:rPr>
          <w:rFonts w:ascii="Times New Roman" w:hAnsi="Times New Roman"/>
          <w:sz w:val="24"/>
          <w:szCs w:val="24"/>
        </w:rPr>
        <w:t xml:space="preserve">, tips: </w:t>
      </w:r>
      <w:r w:rsidR="000F299B">
        <w:rPr>
          <w:rFonts w:ascii="Times New Roman" w:hAnsi="Times New Roman"/>
          <w:sz w:val="24"/>
          <w:szCs w:val="24"/>
        </w:rPr>
        <w:t>ferma</w:t>
      </w:r>
      <w:r w:rsidR="00805F43" w:rsidRPr="00F839E7">
        <w:rPr>
          <w:rFonts w:ascii="Times New Roman" w:hAnsi="Times New Roman"/>
          <w:sz w:val="24"/>
          <w:szCs w:val="24"/>
        </w:rPr>
        <w:t>, kategorija: potenciāli piesārņota vieta)</w:t>
      </w:r>
      <w:r w:rsidR="004D7B05" w:rsidRPr="00F839E7">
        <w:rPr>
          <w:rFonts w:ascii="Times New Roman" w:hAnsi="Times New Roman"/>
          <w:sz w:val="24"/>
          <w:szCs w:val="24"/>
        </w:rPr>
        <w:t>.</w:t>
      </w:r>
      <w:r w:rsidRPr="00F839E7">
        <w:rPr>
          <w:rFonts w:ascii="Times New Roman" w:hAnsi="Times New Roman"/>
          <w:sz w:val="24"/>
          <w:szCs w:val="24"/>
        </w:rPr>
        <w:t xml:space="preserve"> </w:t>
      </w:r>
      <w:r w:rsidR="004D7B05" w:rsidRPr="001438C8">
        <w:rPr>
          <w:rFonts w:ascii="Times New Roman" w:hAnsi="Times New Roman"/>
          <w:sz w:val="24"/>
          <w:szCs w:val="24"/>
        </w:rPr>
        <w:t xml:space="preserve">Ņemot vērā attālumu no paredzētās darbības vietas </w:t>
      </w:r>
      <w:r w:rsidR="001438C8">
        <w:rPr>
          <w:rFonts w:ascii="Times New Roman" w:hAnsi="Times New Roman"/>
          <w:sz w:val="24"/>
          <w:szCs w:val="24"/>
        </w:rPr>
        <w:t xml:space="preserve">ietekme uz atradnes teritoriju nav plānota. </w:t>
      </w:r>
    </w:p>
    <w:p w14:paraId="00656413" w14:textId="77777777" w:rsidR="00666B7D" w:rsidRPr="00F839E7" w:rsidRDefault="00666B7D" w:rsidP="00AD4C41">
      <w:pPr>
        <w:pStyle w:val="BodyText"/>
        <w:spacing w:after="0"/>
        <w:ind w:firstLine="425"/>
        <w:jc w:val="both"/>
        <w:rPr>
          <w:rFonts w:ascii="Times New Roman" w:hAnsi="Times New Roman"/>
          <w:sz w:val="24"/>
          <w:szCs w:val="24"/>
        </w:rPr>
      </w:pPr>
      <w:r w:rsidRPr="00F839E7">
        <w:rPr>
          <w:rFonts w:ascii="Times New Roman" w:hAnsi="Times New Roman"/>
          <w:sz w:val="24"/>
          <w:szCs w:val="24"/>
        </w:rPr>
        <w:t>Paredzētās darbības vietā ekstremālu meteoroloģisko apstākļu dēļ, vētras gadījumā, plūdu, miglas, ugunsgrēku un citu dabas katastrofu rezultātā var tikt negatīvi ietekmēta gan vide, gan iedzīvotāji, tomēr tas ir iespējams jebkurā teritorijā valstī.</w:t>
      </w:r>
    </w:p>
    <w:p w14:paraId="09A61363" w14:textId="77777777" w:rsidR="00D12B27" w:rsidRDefault="00D12B27" w:rsidP="00AD4C41">
      <w:pPr>
        <w:pStyle w:val="BodyText"/>
        <w:spacing w:after="0"/>
        <w:jc w:val="both"/>
        <w:rPr>
          <w:rFonts w:ascii="Times New Roman" w:hAnsi="Times New Roman"/>
          <w:b/>
          <w:bCs/>
          <w:sz w:val="24"/>
          <w:szCs w:val="24"/>
        </w:rPr>
      </w:pPr>
    </w:p>
    <w:p w14:paraId="4D2F2AAC" w14:textId="2E262D56" w:rsidR="0086217C" w:rsidRPr="00F839E7" w:rsidRDefault="0086217C" w:rsidP="00AD4C41">
      <w:pPr>
        <w:pStyle w:val="BodyText"/>
        <w:spacing w:after="0"/>
        <w:jc w:val="both"/>
        <w:rPr>
          <w:rFonts w:ascii="Times New Roman" w:hAnsi="Times New Roman"/>
          <w:b/>
          <w:bCs/>
          <w:sz w:val="24"/>
          <w:szCs w:val="24"/>
        </w:rPr>
      </w:pPr>
      <w:r w:rsidRPr="00F839E7">
        <w:rPr>
          <w:rFonts w:ascii="Times New Roman" w:hAnsi="Times New Roman"/>
          <w:b/>
          <w:bCs/>
          <w:sz w:val="24"/>
          <w:szCs w:val="24"/>
        </w:rPr>
        <w:t>Secinājumi:</w:t>
      </w:r>
    </w:p>
    <w:p w14:paraId="25143FBB" w14:textId="61717C07" w:rsidR="00302BC7" w:rsidRPr="00302BC7" w:rsidRDefault="00302BC7" w:rsidP="00AD4C41">
      <w:pPr>
        <w:pStyle w:val="BodyText"/>
        <w:numPr>
          <w:ilvl w:val="0"/>
          <w:numId w:val="4"/>
        </w:numPr>
        <w:spacing w:after="0"/>
        <w:ind w:left="709"/>
        <w:jc w:val="both"/>
        <w:rPr>
          <w:rFonts w:ascii="Times New Roman" w:hAnsi="Times New Roman"/>
          <w:sz w:val="24"/>
          <w:szCs w:val="24"/>
        </w:rPr>
      </w:pPr>
      <w:r w:rsidRPr="00302BC7">
        <w:rPr>
          <w:rFonts w:ascii="Times New Roman" w:hAnsi="Times New Roman"/>
          <w:sz w:val="24"/>
          <w:szCs w:val="24"/>
        </w:rPr>
        <w:t xml:space="preserve">Derīgo izrakteņu ieguve ir paredzēta teritorijā, kurā </w:t>
      </w:r>
      <w:r w:rsidR="00030612">
        <w:rPr>
          <w:rFonts w:ascii="Times New Roman" w:hAnsi="Times New Roman"/>
          <w:sz w:val="24"/>
          <w:szCs w:val="24"/>
        </w:rPr>
        <w:t>tiek plānoti</w:t>
      </w:r>
      <w:r w:rsidRPr="00302BC7">
        <w:rPr>
          <w:rFonts w:ascii="Times New Roman" w:hAnsi="Times New Roman"/>
          <w:sz w:val="24"/>
          <w:szCs w:val="24"/>
        </w:rPr>
        <w:t xml:space="preserve"> intensīvi ieguves darbi jau vairākās atradnēs, tādējādi kopējā derīgo izrakteņu ieguve reģionā kopā ar paredzēto darbību būs </w:t>
      </w:r>
      <w:r w:rsidR="000F299B">
        <w:rPr>
          <w:rFonts w:ascii="Times New Roman" w:hAnsi="Times New Roman"/>
          <w:sz w:val="24"/>
          <w:szCs w:val="24"/>
        </w:rPr>
        <w:t>54</w:t>
      </w:r>
      <w:r w:rsidRPr="00302BC7">
        <w:rPr>
          <w:rFonts w:ascii="Times New Roman" w:hAnsi="Times New Roman"/>
          <w:sz w:val="24"/>
          <w:szCs w:val="24"/>
        </w:rPr>
        <w:t>,</w:t>
      </w:r>
      <w:r w:rsidR="000F299B">
        <w:rPr>
          <w:rFonts w:ascii="Times New Roman" w:hAnsi="Times New Roman"/>
          <w:sz w:val="24"/>
          <w:szCs w:val="24"/>
        </w:rPr>
        <w:t>11</w:t>
      </w:r>
      <w:r w:rsidRPr="00302BC7">
        <w:rPr>
          <w:rFonts w:ascii="Times New Roman" w:hAnsi="Times New Roman"/>
          <w:sz w:val="24"/>
          <w:szCs w:val="24"/>
        </w:rPr>
        <w:t xml:space="preserve">7 ha. Pastāvošās ietekmes šajā teritorijā summējas, radot kumulatīvu ietekmi. Lai arī sagaidāmās ietekmes veidus un to raksturu ir iespējams identificēt, tomēr uz ietekmes </w:t>
      </w:r>
      <w:r w:rsidR="00E53728" w:rsidRPr="00302BC7">
        <w:rPr>
          <w:rFonts w:ascii="Times New Roman" w:hAnsi="Times New Roman"/>
          <w:sz w:val="24"/>
          <w:szCs w:val="24"/>
        </w:rPr>
        <w:t xml:space="preserve">sākotnējā </w:t>
      </w:r>
      <w:r w:rsidRPr="00302BC7">
        <w:rPr>
          <w:rFonts w:ascii="Times New Roman" w:hAnsi="Times New Roman"/>
          <w:sz w:val="24"/>
          <w:szCs w:val="24"/>
        </w:rPr>
        <w:t>izvērtējuma veikšanas brīdi nav iespējams pārliecināties par to ietekmes nebūtiskumu, pieļaujamību un efektīvākajiem risinājumiem ietekmju novēršanai vai maksimālais samazināšanai.</w:t>
      </w:r>
    </w:p>
    <w:p w14:paraId="14DDA4A8" w14:textId="0039708D" w:rsidR="00302BC7" w:rsidRDefault="00302BC7" w:rsidP="00AD4C41">
      <w:pPr>
        <w:pStyle w:val="BodyText"/>
        <w:numPr>
          <w:ilvl w:val="0"/>
          <w:numId w:val="4"/>
        </w:numPr>
        <w:spacing w:after="0"/>
        <w:ind w:left="709"/>
        <w:jc w:val="both"/>
        <w:rPr>
          <w:rFonts w:ascii="Times New Roman" w:hAnsi="Times New Roman"/>
          <w:sz w:val="24"/>
          <w:szCs w:val="24"/>
        </w:rPr>
      </w:pPr>
      <w:r w:rsidRPr="00302BC7">
        <w:rPr>
          <w:rFonts w:ascii="Times New Roman" w:hAnsi="Times New Roman"/>
          <w:sz w:val="24"/>
          <w:szCs w:val="24"/>
        </w:rPr>
        <w:t xml:space="preserve">Ņemot vērā, ka derīgo izrakteņu ieguve paredzētās darbības vietā, gan apkārtējās atradnēs tiks veikta zem gruntsūdens līmeņa, veidojot ūdenstilpes, iespējams tiks ietekmēts apkārtnes kopējais hidroloģiskais režīms, kā rezultātā var tikt ietekmēts arī ūdens līmenis tuvējo viensētu akās un ūdensapgādes urbumos. Ņemot vērā, ka tuvākajā apkārtnē </w:t>
      </w:r>
      <w:r w:rsidR="00CA1B20">
        <w:rPr>
          <w:rFonts w:ascii="Times New Roman" w:hAnsi="Times New Roman"/>
          <w:sz w:val="24"/>
          <w:szCs w:val="24"/>
        </w:rPr>
        <w:t xml:space="preserve">tiek </w:t>
      </w:r>
      <w:r w:rsidR="000F299B">
        <w:rPr>
          <w:rFonts w:ascii="Times New Roman" w:hAnsi="Times New Roman"/>
          <w:sz w:val="24"/>
          <w:szCs w:val="24"/>
        </w:rPr>
        <w:t>veikta intensīva</w:t>
      </w:r>
      <w:r w:rsidRPr="00302BC7">
        <w:rPr>
          <w:rFonts w:ascii="Times New Roman" w:hAnsi="Times New Roman"/>
          <w:sz w:val="24"/>
          <w:szCs w:val="24"/>
        </w:rPr>
        <w:t xml:space="preserve"> derīgo izrakteņu ieguve, kas var ietekmēt gruntsūdens līmeņa izmaiņas, rada nepieciešamību pēc papildus izvērtējuma un risinājuma nelabvēlīgas ietekmes apzināšanai un samazināšanai.</w:t>
      </w:r>
    </w:p>
    <w:p w14:paraId="7B68210D" w14:textId="3A556142" w:rsidR="000F299B" w:rsidRDefault="000F299B" w:rsidP="00AD4C41">
      <w:pPr>
        <w:pStyle w:val="BodyText"/>
        <w:numPr>
          <w:ilvl w:val="0"/>
          <w:numId w:val="4"/>
        </w:numPr>
        <w:spacing w:after="0"/>
        <w:ind w:left="709"/>
        <w:jc w:val="both"/>
        <w:rPr>
          <w:rFonts w:ascii="Times New Roman" w:hAnsi="Times New Roman"/>
          <w:sz w:val="24"/>
          <w:szCs w:val="24"/>
        </w:rPr>
      </w:pPr>
      <w:r>
        <w:rPr>
          <w:rFonts w:ascii="Times New Roman" w:hAnsi="Times New Roman"/>
          <w:sz w:val="24"/>
          <w:szCs w:val="24"/>
        </w:rPr>
        <w:t xml:space="preserve">Nepieciešams papildus </w:t>
      </w:r>
      <w:r w:rsidRPr="00F50057">
        <w:rPr>
          <w:rFonts w:ascii="Times New Roman" w:hAnsi="Times New Roman"/>
          <w:sz w:val="24"/>
          <w:szCs w:val="24"/>
        </w:rPr>
        <w:t>izvērtē</w:t>
      </w:r>
      <w:r>
        <w:rPr>
          <w:rFonts w:ascii="Times New Roman" w:hAnsi="Times New Roman"/>
          <w:sz w:val="24"/>
          <w:szCs w:val="24"/>
        </w:rPr>
        <w:t xml:space="preserve">jums, lai secinātu par Paredzētās </w:t>
      </w:r>
      <w:r w:rsidRPr="00F50057">
        <w:rPr>
          <w:rFonts w:ascii="Times New Roman" w:hAnsi="Times New Roman"/>
          <w:sz w:val="24"/>
          <w:szCs w:val="24"/>
        </w:rPr>
        <w:t xml:space="preserve">darbības ietekmi uz īpaši aizsargājamām putnu sugām, kā arī </w:t>
      </w:r>
      <w:r>
        <w:rPr>
          <w:rFonts w:ascii="Times New Roman" w:hAnsi="Times New Roman"/>
          <w:sz w:val="24"/>
          <w:szCs w:val="24"/>
        </w:rPr>
        <w:t>lai izvērtētu</w:t>
      </w:r>
      <w:r w:rsidRPr="00F50057">
        <w:rPr>
          <w:rFonts w:ascii="Times New Roman" w:hAnsi="Times New Roman"/>
          <w:sz w:val="24"/>
          <w:szCs w:val="24"/>
        </w:rPr>
        <w:t xml:space="preserve"> darbības atbilstību Sugu un biotopu aizsardzības likumam</w:t>
      </w:r>
      <w:r>
        <w:rPr>
          <w:rFonts w:ascii="Times New Roman" w:hAnsi="Times New Roman"/>
          <w:sz w:val="24"/>
          <w:szCs w:val="24"/>
        </w:rPr>
        <w:t>.</w:t>
      </w:r>
    </w:p>
    <w:p w14:paraId="7CE17AD0" w14:textId="6071737B" w:rsidR="00302BC7" w:rsidRPr="00302BC7" w:rsidRDefault="00302BC7" w:rsidP="00AD4C41">
      <w:pPr>
        <w:pStyle w:val="BodyText"/>
        <w:numPr>
          <w:ilvl w:val="0"/>
          <w:numId w:val="4"/>
        </w:numPr>
        <w:spacing w:after="0"/>
        <w:ind w:left="709"/>
        <w:jc w:val="both"/>
        <w:rPr>
          <w:rFonts w:ascii="Times New Roman" w:hAnsi="Times New Roman"/>
          <w:sz w:val="24"/>
          <w:szCs w:val="24"/>
        </w:rPr>
      </w:pPr>
      <w:r w:rsidRPr="00302BC7">
        <w:rPr>
          <w:rFonts w:ascii="Times New Roman" w:hAnsi="Times New Roman"/>
          <w:sz w:val="24"/>
          <w:szCs w:val="24"/>
        </w:rPr>
        <w:t>Derīgo izrakteņu transportēšanai rezultātā pieaugs gan satiksmes intensitāte, gan ceļa noslodze, bojājot tā segumu un konstrukciju. Negatīva ietekme būs saistīta arī ar putekļu emisijām. Tāpat viennozīmīgi secināms, ka pasliktināsies ceļu satiksmes drošība, palielinoties kravas transporta kustībai pa autoceļu.</w:t>
      </w:r>
    </w:p>
    <w:p w14:paraId="2A9D8069" w14:textId="77777777" w:rsidR="00302BC7" w:rsidRPr="00302BC7" w:rsidRDefault="00302BC7" w:rsidP="00AD4C41">
      <w:pPr>
        <w:pStyle w:val="BodyText"/>
        <w:numPr>
          <w:ilvl w:val="0"/>
          <w:numId w:val="4"/>
        </w:numPr>
        <w:spacing w:after="0"/>
        <w:ind w:left="709"/>
        <w:jc w:val="both"/>
        <w:rPr>
          <w:rFonts w:ascii="Times New Roman" w:hAnsi="Times New Roman"/>
          <w:sz w:val="24"/>
          <w:szCs w:val="24"/>
        </w:rPr>
      </w:pPr>
      <w:r w:rsidRPr="00302BC7">
        <w:rPr>
          <w:rFonts w:ascii="Times New Roman" w:hAnsi="Times New Roman"/>
          <w:sz w:val="24"/>
          <w:szCs w:val="24"/>
        </w:rPr>
        <w:t xml:space="preserve">Ietekmes uz vidi novērtējuma nepieciešamība izriet arī no piesardzības un samērīguma apsvērumiem, jo pirms lemt par tādas darbības veikšanas, kā rezultātā tiek palielināta ieguves platība, kas var radīt ietekmi kopējā teritorijā, ir būtiski izvērtēt gan esošo vides stāvokli, gan pasākumu kopumu, kas paredzēts ietekmes novēršanai un vai tie ir efektīvi. Šobrīd, neesot detalizētai informācijai par vides stāvokli paredzētās darbības vietai </w:t>
      </w:r>
      <w:r w:rsidRPr="00302BC7">
        <w:rPr>
          <w:rFonts w:ascii="Times New Roman" w:hAnsi="Times New Roman"/>
          <w:sz w:val="24"/>
          <w:szCs w:val="24"/>
        </w:rPr>
        <w:lastRenderedPageBreak/>
        <w:t>piegulošajā teritorijā, nevar viennozīmīgi secināt, ka derīgo izrakteņu ieguve papildus teritorijā neradīs papildus slodzi reģionam, balstoties tikai uz pieņēmumiem.</w:t>
      </w:r>
    </w:p>
    <w:p w14:paraId="77540F3D" w14:textId="77777777" w:rsidR="00302BC7" w:rsidRPr="00302BC7" w:rsidRDefault="00302BC7" w:rsidP="00AD4C41">
      <w:pPr>
        <w:pStyle w:val="BodyText"/>
        <w:numPr>
          <w:ilvl w:val="0"/>
          <w:numId w:val="4"/>
        </w:numPr>
        <w:spacing w:after="0"/>
        <w:ind w:left="709"/>
        <w:jc w:val="both"/>
        <w:rPr>
          <w:rFonts w:ascii="Times New Roman" w:hAnsi="Times New Roman"/>
          <w:sz w:val="24"/>
          <w:szCs w:val="24"/>
        </w:rPr>
      </w:pPr>
      <w:r w:rsidRPr="00302BC7">
        <w:rPr>
          <w:rFonts w:ascii="Times New Roman" w:hAnsi="Times New Roman"/>
          <w:sz w:val="24"/>
          <w:szCs w:val="24"/>
        </w:rPr>
        <w:t xml:space="preserve">Papildus norādāms, ka kopā ar paredzēto darbību tiks sasniegs likuma “Par ietekmes uz vidi novērtējumu” 1. pielikuma 25. punktā noteiktais robežslieksnis 25 ha, kam piemērojama ietekmes uz vidi novērtējuma procedūra, līdz ar to jaunas darbības uzsākšana ir iespējama tikai novērtējot to ietekmes kopā ar jau esošajām darbībām ietekmes uz vidi novērtējuma procedūrā. </w:t>
      </w:r>
    </w:p>
    <w:p w14:paraId="6ED981DB" w14:textId="77777777" w:rsidR="00302BC7" w:rsidRPr="00302BC7" w:rsidRDefault="00302BC7" w:rsidP="00AD4C41">
      <w:pPr>
        <w:pStyle w:val="BodyText"/>
        <w:numPr>
          <w:ilvl w:val="0"/>
          <w:numId w:val="4"/>
        </w:numPr>
        <w:spacing w:after="0"/>
        <w:ind w:left="709"/>
        <w:jc w:val="both"/>
        <w:rPr>
          <w:rFonts w:ascii="Times New Roman" w:hAnsi="Times New Roman"/>
          <w:sz w:val="24"/>
          <w:szCs w:val="24"/>
        </w:rPr>
      </w:pPr>
      <w:r w:rsidRPr="00302BC7">
        <w:rPr>
          <w:rFonts w:ascii="Times New Roman" w:hAnsi="Times New Roman"/>
          <w:sz w:val="24"/>
          <w:szCs w:val="24"/>
        </w:rPr>
        <w:t>Ņemot vērā iepriekš minēto, Valsts vides dienests secina, ka pieteiktajai darbībai ir jāveic ietekmes uz vidi novērtējums, kura laikā būtu iespējams detalizēti izvērtēt paredzēto darbību, veikt detalizētas izpētes, kā arī apzināt nepieciešamos risinājumus negatīvo ietekmju novēršanai vai vismaz samazināšanai līdz pieņemamam līmenim.</w:t>
      </w:r>
    </w:p>
    <w:p w14:paraId="2957A193" w14:textId="77777777" w:rsidR="00302BC7" w:rsidRPr="00302BC7" w:rsidRDefault="00302BC7" w:rsidP="00AD4C41">
      <w:pPr>
        <w:pStyle w:val="BodyText"/>
        <w:numPr>
          <w:ilvl w:val="0"/>
          <w:numId w:val="4"/>
        </w:numPr>
        <w:spacing w:after="0"/>
        <w:ind w:left="709"/>
        <w:jc w:val="both"/>
        <w:rPr>
          <w:rFonts w:ascii="Times New Roman" w:hAnsi="Times New Roman"/>
          <w:sz w:val="24"/>
          <w:szCs w:val="24"/>
        </w:rPr>
      </w:pPr>
      <w:r w:rsidRPr="00302BC7">
        <w:rPr>
          <w:rFonts w:ascii="Times New Roman" w:hAnsi="Times New Roman"/>
          <w:sz w:val="24"/>
          <w:szCs w:val="24"/>
        </w:rPr>
        <w:t>Ņemot vērā iepriekš konstatēto, Valsts vides dienests secina, ka paredzētās darbības izvērtēšanai ir jāveic ietekmes uz vidi novērtējums atbilstoši likuma “Par ietekmes uz vidi novērtējumu” 4. panta pirmās daļas 2) un 4) punktam.</w:t>
      </w:r>
    </w:p>
    <w:p w14:paraId="70C8B4DD" w14:textId="77777777" w:rsidR="007B0147" w:rsidRPr="00F839E7" w:rsidRDefault="007B0147" w:rsidP="00AD4C41">
      <w:pPr>
        <w:pStyle w:val="BodyText"/>
        <w:spacing w:after="0"/>
        <w:jc w:val="both"/>
        <w:rPr>
          <w:rFonts w:ascii="Times New Roman" w:hAnsi="Times New Roman"/>
          <w:sz w:val="24"/>
          <w:szCs w:val="24"/>
        </w:rPr>
      </w:pPr>
    </w:p>
    <w:p w14:paraId="2674EF7D" w14:textId="77777777" w:rsidR="0086217C" w:rsidRPr="00A24DBA" w:rsidRDefault="0086217C" w:rsidP="00AD4C41">
      <w:pPr>
        <w:pStyle w:val="Heading5"/>
        <w:numPr>
          <w:ilvl w:val="0"/>
          <w:numId w:val="1"/>
        </w:numPr>
        <w:tabs>
          <w:tab w:val="left" w:pos="426"/>
        </w:tabs>
        <w:spacing w:before="0" w:after="0"/>
        <w:ind w:right="-285"/>
        <w:rPr>
          <w:i w:val="0"/>
          <w:iCs w:val="0"/>
          <w:sz w:val="24"/>
          <w:szCs w:val="24"/>
        </w:rPr>
      </w:pPr>
      <w:r w:rsidRPr="00A24DBA">
        <w:rPr>
          <w:i w:val="0"/>
          <w:iCs w:val="0"/>
          <w:sz w:val="24"/>
          <w:szCs w:val="24"/>
        </w:rPr>
        <w:t>Izvērtētā dokumentācija:</w:t>
      </w:r>
    </w:p>
    <w:p w14:paraId="5A13B3DD" w14:textId="52D7D2A8" w:rsidR="009E62D0" w:rsidRPr="00A24DBA" w:rsidRDefault="0086217C" w:rsidP="00A24DBA">
      <w:pPr>
        <w:pStyle w:val="BodyText"/>
        <w:numPr>
          <w:ilvl w:val="0"/>
          <w:numId w:val="2"/>
        </w:numPr>
        <w:spacing w:after="0"/>
        <w:jc w:val="both"/>
        <w:rPr>
          <w:rFonts w:ascii="Times New Roman" w:hAnsi="Times New Roman"/>
          <w:sz w:val="24"/>
          <w:szCs w:val="24"/>
        </w:rPr>
      </w:pPr>
      <w:bookmarkStart w:id="2" w:name="_Hlk109406312"/>
      <w:bookmarkStart w:id="3" w:name="_Hlk137553268"/>
      <w:r w:rsidRPr="00A24DBA">
        <w:rPr>
          <w:rFonts w:ascii="Times New Roman" w:hAnsi="Times New Roman"/>
          <w:sz w:val="24"/>
          <w:szCs w:val="24"/>
        </w:rPr>
        <w:t>202</w:t>
      </w:r>
      <w:r w:rsidR="0014534D" w:rsidRPr="00A24DBA">
        <w:rPr>
          <w:rFonts w:ascii="Times New Roman" w:hAnsi="Times New Roman"/>
          <w:sz w:val="24"/>
          <w:szCs w:val="24"/>
        </w:rPr>
        <w:t>3</w:t>
      </w:r>
      <w:r w:rsidR="009E62D0" w:rsidRPr="00A24DBA">
        <w:rPr>
          <w:rFonts w:ascii="Times New Roman" w:hAnsi="Times New Roman"/>
          <w:sz w:val="24"/>
          <w:szCs w:val="24"/>
        </w:rPr>
        <w:t>. </w:t>
      </w:r>
      <w:r w:rsidRPr="00A24DBA">
        <w:rPr>
          <w:rFonts w:ascii="Times New Roman" w:hAnsi="Times New Roman"/>
          <w:sz w:val="24"/>
          <w:szCs w:val="24"/>
        </w:rPr>
        <w:t xml:space="preserve">gada </w:t>
      </w:r>
      <w:r w:rsidR="006F02D5" w:rsidRPr="00A24DBA">
        <w:rPr>
          <w:rFonts w:ascii="Times New Roman" w:hAnsi="Times New Roman"/>
          <w:sz w:val="24"/>
          <w:szCs w:val="24"/>
        </w:rPr>
        <w:t>6</w:t>
      </w:r>
      <w:r w:rsidR="003D2AC4" w:rsidRPr="00A24DBA">
        <w:rPr>
          <w:rFonts w:ascii="Times New Roman" w:hAnsi="Times New Roman"/>
          <w:sz w:val="24"/>
          <w:szCs w:val="24"/>
        </w:rPr>
        <w:t xml:space="preserve">. </w:t>
      </w:r>
      <w:r w:rsidR="006F02D5" w:rsidRPr="00A24DBA">
        <w:rPr>
          <w:rFonts w:ascii="Times New Roman" w:hAnsi="Times New Roman"/>
          <w:sz w:val="24"/>
          <w:szCs w:val="24"/>
        </w:rPr>
        <w:t>novem</w:t>
      </w:r>
      <w:r w:rsidR="003D2AC4" w:rsidRPr="00A24DBA">
        <w:rPr>
          <w:rFonts w:ascii="Times New Roman" w:hAnsi="Times New Roman"/>
          <w:sz w:val="24"/>
          <w:szCs w:val="24"/>
        </w:rPr>
        <w:t xml:space="preserve">brī </w:t>
      </w:r>
      <w:r w:rsidRPr="00A24DBA">
        <w:rPr>
          <w:rFonts w:ascii="Times New Roman" w:hAnsi="Times New Roman"/>
          <w:sz w:val="24"/>
          <w:szCs w:val="24"/>
        </w:rPr>
        <w:t>reģistrētais</w:t>
      </w:r>
      <w:r w:rsidRPr="00F839E7">
        <w:rPr>
          <w:rFonts w:ascii="Times New Roman" w:hAnsi="Times New Roman"/>
          <w:sz w:val="24"/>
          <w:szCs w:val="24"/>
        </w:rPr>
        <w:t xml:space="preserve"> iesniegums </w:t>
      </w:r>
      <w:bookmarkEnd w:id="2"/>
      <w:r w:rsidR="004D2311" w:rsidRPr="00F839E7">
        <w:rPr>
          <w:rFonts w:ascii="Times New Roman" w:hAnsi="Times New Roman"/>
          <w:sz w:val="24"/>
          <w:szCs w:val="24"/>
        </w:rPr>
        <w:t xml:space="preserve">ietekmes sākotnējā izvērtējuma veikšanai un tam pievienotā informācija, kopā ar </w:t>
      </w:r>
      <w:r w:rsidR="003D2AC4" w:rsidRPr="003D2AC4">
        <w:rPr>
          <w:rFonts w:ascii="Times New Roman" w:hAnsi="Times New Roman"/>
          <w:sz w:val="24"/>
          <w:szCs w:val="24"/>
        </w:rPr>
        <w:t>2023. gada 1</w:t>
      </w:r>
      <w:r w:rsidR="00A24DBA">
        <w:rPr>
          <w:rFonts w:ascii="Times New Roman" w:hAnsi="Times New Roman"/>
          <w:sz w:val="24"/>
          <w:szCs w:val="24"/>
        </w:rPr>
        <w:t>3</w:t>
      </w:r>
      <w:r w:rsidR="003D2AC4" w:rsidRPr="00A24DBA">
        <w:rPr>
          <w:rFonts w:ascii="Times New Roman" w:hAnsi="Times New Roman"/>
          <w:sz w:val="24"/>
          <w:szCs w:val="24"/>
        </w:rPr>
        <w:t>.</w:t>
      </w:r>
      <w:r w:rsidR="00A24DBA">
        <w:rPr>
          <w:rFonts w:ascii="Times New Roman" w:hAnsi="Times New Roman"/>
          <w:sz w:val="24"/>
          <w:szCs w:val="24"/>
        </w:rPr>
        <w:t>, 22.</w:t>
      </w:r>
      <w:r w:rsidR="003D2AC4" w:rsidRPr="00A24DBA">
        <w:rPr>
          <w:rFonts w:ascii="Times New Roman" w:hAnsi="Times New Roman"/>
          <w:sz w:val="24"/>
          <w:szCs w:val="24"/>
        </w:rPr>
        <w:t xml:space="preserve"> </w:t>
      </w:r>
      <w:r w:rsidR="00A24DBA">
        <w:rPr>
          <w:rFonts w:ascii="Times New Roman" w:hAnsi="Times New Roman"/>
          <w:sz w:val="24"/>
          <w:szCs w:val="24"/>
        </w:rPr>
        <w:t>n</w:t>
      </w:r>
      <w:r w:rsidR="003D2AC4" w:rsidRPr="00A24DBA">
        <w:rPr>
          <w:rFonts w:ascii="Times New Roman" w:hAnsi="Times New Roman"/>
          <w:sz w:val="24"/>
          <w:szCs w:val="24"/>
        </w:rPr>
        <w:t>o</w:t>
      </w:r>
      <w:r w:rsidR="00A24DBA">
        <w:rPr>
          <w:rFonts w:ascii="Times New Roman" w:hAnsi="Times New Roman"/>
          <w:sz w:val="24"/>
          <w:szCs w:val="24"/>
        </w:rPr>
        <w:t>vem</w:t>
      </w:r>
      <w:r w:rsidR="003D2AC4" w:rsidRPr="00A24DBA">
        <w:rPr>
          <w:rFonts w:ascii="Times New Roman" w:hAnsi="Times New Roman"/>
          <w:sz w:val="24"/>
          <w:szCs w:val="24"/>
        </w:rPr>
        <w:t>brī</w:t>
      </w:r>
      <w:r w:rsidR="00A24DBA">
        <w:rPr>
          <w:rFonts w:ascii="Times New Roman" w:hAnsi="Times New Roman"/>
          <w:sz w:val="24"/>
          <w:szCs w:val="24"/>
        </w:rPr>
        <w:t xml:space="preserve"> un </w:t>
      </w:r>
      <w:r w:rsidR="001438C8">
        <w:rPr>
          <w:rFonts w:ascii="Times New Roman" w:hAnsi="Times New Roman"/>
          <w:sz w:val="24"/>
          <w:szCs w:val="24"/>
        </w:rPr>
        <w:br/>
      </w:r>
      <w:r w:rsidR="00A24DBA">
        <w:rPr>
          <w:rFonts w:ascii="Times New Roman" w:hAnsi="Times New Roman"/>
          <w:sz w:val="24"/>
          <w:szCs w:val="24"/>
        </w:rPr>
        <w:t>18. decembrī</w:t>
      </w:r>
      <w:r w:rsidR="003D2AC4" w:rsidRPr="00A24DBA">
        <w:rPr>
          <w:rFonts w:ascii="Times New Roman" w:hAnsi="Times New Roman"/>
          <w:sz w:val="24"/>
          <w:szCs w:val="24"/>
        </w:rPr>
        <w:t xml:space="preserve"> </w:t>
      </w:r>
      <w:r w:rsidR="009E62D0" w:rsidRPr="00A24DBA">
        <w:rPr>
          <w:rFonts w:ascii="Times New Roman" w:hAnsi="Times New Roman"/>
          <w:sz w:val="24"/>
          <w:szCs w:val="24"/>
        </w:rPr>
        <w:t>iesniegto papildinformāciju;</w:t>
      </w:r>
      <w:r w:rsidR="001636EB" w:rsidRPr="00A24DBA">
        <w:rPr>
          <w:rFonts w:ascii="Times New Roman" w:hAnsi="Times New Roman"/>
          <w:sz w:val="24"/>
          <w:szCs w:val="24"/>
        </w:rPr>
        <w:t xml:space="preserve"> </w:t>
      </w:r>
    </w:p>
    <w:p w14:paraId="4DA92F7A" w14:textId="08D2C763" w:rsidR="006F02D5" w:rsidRDefault="001636EB" w:rsidP="006F02D5">
      <w:pPr>
        <w:pStyle w:val="BodyText"/>
        <w:numPr>
          <w:ilvl w:val="0"/>
          <w:numId w:val="2"/>
        </w:numPr>
        <w:spacing w:after="0"/>
        <w:jc w:val="both"/>
        <w:rPr>
          <w:rFonts w:ascii="Times New Roman" w:hAnsi="Times New Roman"/>
          <w:sz w:val="24"/>
          <w:szCs w:val="24"/>
        </w:rPr>
      </w:pPr>
      <w:r>
        <w:rPr>
          <w:rFonts w:ascii="Times New Roman" w:hAnsi="Times New Roman"/>
          <w:sz w:val="24"/>
          <w:szCs w:val="24"/>
        </w:rPr>
        <w:t xml:space="preserve">Dienesta 2023. gada </w:t>
      </w:r>
      <w:r w:rsidR="006F02D5">
        <w:rPr>
          <w:rFonts w:ascii="Times New Roman" w:hAnsi="Times New Roman"/>
          <w:sz w:val="24"/>
          <w:szCs w:val="24"/>
        </w:rPr>
        <w:t>8</w:t>
      </w:r>
      <w:r>
        <w:rPr>
          <w:rFonts w:ascii="Times New Roman" w:hAnsi="Times New Roman"/>
          <w:sz w:val="24"/>
          <w:szCs w:val="24"/>
        </w:rPr>
        <w:t xml:space="preserve">. </w:t>
      </w:r>
      <w:r w:rsidR="006F02D5">
        <w:rPr>
          <w:rFonts w:ascii="Times New Roman" w:hAnsi="Times New Roman"/>
          <w:sz w:val="24"/>
          <w:szCs w:val="24"/>
        </w:rPr>
        <w:t>novem</w:t>
      </w:r>
      <w:r>
        <w:rPr>
          <w:rFonts w:ascii="Times New Roman" w:hAnsi="Times New Roman"/>
          <w:sz w:val="24"/>
          <w:szCs w:val="24"/>
        </w:rPr>
        <w:t>bra vēstule Nr. 11.4/AP/11</w:t>
      </w:r>
      <w:r w:rsidR="006F02D5">
        <w:rPr>
          <w:rFonts w:ascii="Times New Roman" w:hAnsi="Times New Roman"/>
          <w:sz w:val="24"/>
          <w:szCs w:val="24"/>
        </w:rPr>
        <w:t>930</w:t>
      </w:r>
      <w:r>
        <w:rPr>
          <w:rFonts w:ascii="Times New Roman" w:hAnsi="Times New Roman"/>
          <w:sz w:val="24"/>
          <w:szCs w:val="24"/>
        </w:rPr>
        <w:t xml:space="preserve">/2023 </w:t>
      </w:r>
      <w:r w:rsidR="006F02D5" w:rsidRPr="001636EB">
        <w:rPr>
          <w:rFonts w:ascii="Times New Roman" w:hAnsi="Times New Roman"/>
          <w:i/>
          <w:iCs/>
          <w:sz w:val="24"/>
          <w:szCs w:val="24"/>
        </w:rPr>
        <w:t xml:space="preserve">Par </w:t>
      </w:r>
      <w:r w:rsidR="006F02D5">
        <w:rPr>
          <w:rFonts w:ascii="Times New Roman" w:hAnsi="Times New Roman"/>
          <w:i/>
          <w:iCs/>
          <w:sz w:val="24"/>
          <w:szCs w:val="24"/>
        </w:rPr>
        <w:t>informatīvā paziņojuma nosūtīšanu</w:t>
      </w:r>
      <w:r w:rsidR="006F02D5">
        <w:rPr>
          <w:rFonts w:ascii="Times New Roman" w:hAnsi="Times New Roman"/>
          <w:sz w:val="24"/>
          <w:szCs w:val="24"/>
        </w:rPr>
        <w:t xml:space="preserve"> </w:t>
      </w:r>
      <w:r w:rsidR="006F02D5" w:rsidRPr="003D2AC4">
        <w:rPr>
          <w:rFonts w:ascii="Times New Roman" w:hAnsi="Times New Roman"/>
          <w:sz w:val="24"/>
          <w:szCs w:val="24"/>
        </w:rPr>
        <w:t xml:space="preserve">uz </w:t>
      </w:r>
      <w:r w:rsidR="006F02D5">
        <w:rPr>
          <w:rFonts w:ascii="Times New Roman" w:hAnsi="Times New Roman"/>
          <w:sz w:val="24"/>
          <w:szCs w:val="24"/>
        </w:rPr>
        <w:t>1</w:t>
      </w:r>
      <w:r w:rsidR="006F02D5" w:rsidRPr="003D2AC4">
        <w:rPr>
          <w:rFonts w:ascii="Times New Roman" w:hAnsi="Times New Roman"/>
          <w:sz w:val="24"/>
          <w:szCs w:val="24"/>
        </w:rPr>
        <w:t xml:space="preserve"> lp</w:t>
      </w:r>
      <w:r w:rsidR="006F02D5">
        <w:rPr>
          <w:rFonts w:ascii="Times New Roman" w:hAnsi="Times New Roman"/>
          <w:sz w:val="24"/>
          <w:szCs w:val="24"/>
        </w:rPr>
        <w:t>p.</w:t>
      </w:r>
      <w:r w:rsidR="006F02D5" w:rsidRPr="003D2AC4">
        <w:rPr>
          <w:rFonts w:ascii="Times New Roman" w:hAnsi="Times New Roman"/>
          <w:sz w:val="24"/>
          <w:szCs w:val="24"/>
        </w:rPr>
        <w:t>;</w:t>
      </w:r>
    </w:p>
    <w:p w14:paraId="483654F6" w14:textId="30E3A9ED" w:rsidR="001636EB" w:rsidRDefault="006F02D5" w:rsidP="00D45B0C">
      <w:pPr>
        <w:pStyle w:val="BodyText"/>
        <w:numPr>
          <w:ilvl w:val="0"/>
          <w:numId w:val="2"/>
        </w:numPr>
        <w:spacing w:after="0"/>
        <w:jc w:val="both"/>
        <w:rPr>
          <w:rFonts w:ascii="Times New Roman" w:hAnsi="Times New Roman"/>
          <w:sz w:val="24"/>
          <w:szCs w:val="24"/>
        </w:rPr>
      </w:pPr>
      <w:r w:rsidRPr="006F02D5">
        <w:rPr>
          <w:rFonts w:ascii="Times New Roman" w:hAnsi="Times New Roman"/>
          <w:sz w:val="24"/>
          <w:szCs w:val="24"/>
        </w:rPr>
        <w:t>Dienesta 2023. gada 8. novembra vēstule Nr. 11.4/AP/119</w:t>
      </w:r>
      <w:r>
        <w:rPr>
          <w:rFonts w:ascii="Times New Roman" w:hAnsi="Times New Roman"/>
          <w:sz w:val="24"/>
          <w:szCs w:val="24"/>
        </w:rPr>
        <w:t>4</w:t>
      </w:r>
      <w:r w:rsidRPr="006F02D5">
        <w:rPr>
          <w:rFonts w:ascii="Times New Roman" w:hAnsi="Times New Roman"/>
          <w:sz w:val="24"/>
          <w:szCs w:val="24"/>
        </w:rPr>
        <w:t>0/2023</w:t>
      </w:r>
      <w:r>
        <w:rPr>
          <w:rFonts w:ascii="Times New Roman" w:hAnsi="Times New Roman"/>
          <w:sz w:val="24"/>
          <w:szCs w:val="24"/>
        </w:rPr>
        <w:t xml:space="preserve"> </w:t>
      </w:r>
      <w:r w:rsidR="001636EB" w:rsidRPr="006F02D5">
        <w:rPr>
          <w:rFonts w:ascii="Times New Roman" w:hAnsi="Times New Roman"/>
          <w:i/>
          <w:iCs/>
          <w:sz w:val="24"/>
          <w:szCs w:val="24"/>
        </w:rPr>
        <w:t>Par ietekmes sākotnējo izvērtējumu</w:t>
      </w:r>
      <w:r w:rsidR="001636EB" w:rsidRPr="006F02D5">
        <w:rPr>
          <w:rFonts w:ascii="Times New Roman" w:hAnsi="Times New Roman"/>
          <w:sz w:val="24"/>
          <w:szCs w:val="24"/>
        </w:rPr>
        <w:t xml:space="preserve"> uz 2 </w:t>
      </w:r>
      <w:r w:rsidR="00A24DBA">
        <w:rPr>
          <w:rFonts w:ascii="Times New Roman" w:hAnsi="Times New Roman"/>
          <w:sz w:val="24"/>
          <w:szCs w:val="24"/>
        </w:rPr>
        <w:t>l</w:t>
      </w:r>
      <w:r>
        <w:rPr>
          <w:rFonts w:ascii="Times New Roman" w:hAnsi="Times New Roman"/>
          <w:sz w:val="24"/>
          <w:szCs w:val="24"/>
        </w:rPr>
        <w:t>pp.</w:t>
      </w:r>
      <w:r w:rsidR="001636EB" w:rsidRPr="006F02D5">
        <w:rPr>
          <w:rFonts w:ascii="Times New Roman" w:hAnsi="Times New Roman"/>
          <w:sz w:val="24"/>
          <w:szCs w:val="24"/>
        </w:rPr>
        <w:t>;</w:t>
      </w:r>
    </w:p>
    <w:p w14:paraId="2C1A3D7F" w14:textId="189540CD" w:rsidR="006F02D5" w:rsidRDefault="006F02D5" w:rsidP="006F02D5">
      <w:pPr>
        <w:pStyle w:val="BodyText"/>
        <w:numPr>
          <w:ilvl w:val="0"/>
          <w:numId w:val="2"/>
        </w:numPr>
        <w:spacing w:after="0"/>
        <w:jc w:val="both"/>
        <w:rPr>
          <w:rFonts w:ascii="Times New Roman" w:hAnsi="Times New Roman"/>
          <w:sz w:val="24"/>
          <w:szCs w:val="24"/>
        </w:rPr>
      </w:pPr>
      <w:r w:rsidRPr="006F02D5">
        <w:rPr>
          <w:rFonts w:ascii="Times New Roman" w:hAnsi="Times New Roman"/>
          <w:sz w:val="24"/>
          <w:szCs w:val="24"/>
        </w:rPr>
        <w:t>Dienesta 2023. gada 8. novembra vēstule Nr. 11.4/AP/119</w:t>
      </w:r>
      <w:r>
        <w:rPr>
          <w:rFonts w:ascii="Times New Roman" w:hAnsi="Times New Roman"/>
          <w:sz w:val="24"/>
          <w:szCs w:val="24"/>
        </w:rPr>
        <w:t>41</w:t>
      </w:r>
      <w:r w:rsidRPr="006F02D5">
        <w:rPr>
          <w:rFonts w:ascii="Times New Roman" w:hAnsi="Times New Roman"/>
          <w:sz w:val="24"/>
          <w:szCs w:val="24"/>
        </w:rPr>
        <w:t>/2023</w:t>
      </w:r>
      <w:r>
        <w:rPr>
          <w:rFonts w:ascii="Times New Roman" w:hAnsi="Times New Roman"/>
          <w:sz w:val="24"/>
          <w:szCs w:val="24"/>
        </w:rPr>
        <w:t xml:space="preserve"> </w:t>
      </w:r>
      <w:r w:rsidRPr="006F02D5">
        <w:rPr>
          <w:rFonts w:ascii="Times New Roman" w:hAnsi="Times New Roman"/>
          <w:i/>
          <w:iCs/>
          <w:sz w:val="24"/>
          <w:szCs w:val="24"/>
        </w:rPr>
        <w:t xml:space="preserve">Par </w:t>
      </w:r>
      <w:r>
        <w:rPr>
          <w:rFonts w:ascii="Times New Roman" w:hAnsi="Times New Roman"/>
          <w:i/>
          <w:iCs/>
          <w:sz w:val="24"/>
          <w:szCs w:val="24"/>
        </w:rPr>
        <w:t>atzinuma sniegšanu</w:t>
      </w:r>
      <w:r w:rsidRPr="006F02D5">
        <w:rPr>
          <w:rFonts w:ascii="Times New Roman" w:hAnsi="Times New Roman"/>
          <w:sz w:val="24"/>
          <w:szCs w:val="24"/>
        </w:rPr>
        <w:t xml:space="preserve"> uz 2 </w:t>
      </w:r>
      <w:r w:rsidR="00A24DBA">
        <w:rPr>
          <w:rFonts w:ascii="Times New Roman" w:hAnsi="Times New Roman"/>
          <w:sz w:val="24"/>
          <w:szCs w:val="24"/>
        </w:rPr>
        <w:t>l</w:t>
      </w:r>
      <w:r>
        <w:rPr>
          <w:rFonts w:ascii="Times New Roman" w:hAnsi="Times New Roman"/>
          <w:sz w:val="24"/>
          <w:szCs w:val="24"/>
        </w:rPr>
        <w:t>pp.</w:t>
      </w:r>
      <w:r w:rsidRPr="006F02D5">
        <w:rPr>
          <w:rFonts w:ascii="Times New Roman" w:hAnsi="Times New Roman"/>
          <w:sz w:val="24"/>
          <w:szCs w:val="24"/>
        </w:rPr>
        <w:t>;</w:t>
      </w:r>
    </w:p>
    <w:p w14:paraId="2AE8DBDC" w14:textId="47B6C63E" w:rsidR="00A24DBA" w:rsidRDefault="00A24DBA" w:rsidP="00A24DBA">
      <w:pPr>
        <w:pStyle w:val="BodyText"/>
        <w:numPr>
          <w:ilvl w:val="0"/>
          <w:numId w:val="2"/>
        </w:numPr>
        <w:spacing w:after="0"/>
        <w:jc w:val="both"/>
        <w:rPr>
          <w:rFonts w:ascii="Times New Roman" w:hAnsi="Times New Roman"/>
          <w:sz w:val="24"/>
          <w:szCs w:val="24"/>
        </w:rPr>
      </w:pPr>
      <w:r w:rsidRPr="006F02D5">
        <w:rPr>
          <w:rFonts w:ascii="Times New Roman" w:hAnsi="Times New Roman"/>
          <w:sz w:val="24"/>
          <w:szCs w:val="24"/>
        </w:rPr>
        <w:t>Dienesta 2023. gada 8. novembra vēstule Nr. 11.4/AP/119</w:t>
      </w:r>
      <w:r>
        <w:rPr>
          <w:rFonts w:ascii="Times New Roman" w:hAnsi="Times New Roman"/>
          <w:sz w:val="24"/>
          <w:szCs w:val="24"/>
        </w:rPr>
        <w:t>42</w:t>
      </w:r>
      <w:r w:rsidRPr="006F02D5">
        <w:rPr>
          <w:rFonts w:ascii="Times New Roman" w:hAnsi="Times New Roman"/>
          <w:sz w:val="24"/>
          <w:szCs w:val="24"/>
        </w:rPr>
        <w:t>/2023</w:t>
      </w:r>
      <w:r>
        <w:rPr>
          <w:rFonts w:ascii="Times New Roman" w:hAnsi="Times New Roman"/>
          <w:sz w:val="24"/>
          <w:szCs w:val="24"/>
        </w:rPr>
        <w:t xml:space="preserve"> </w:t>
      </w:r>
      <w:r w:rsidRPr="006F02D5">
        <w:rPr>
          <w:rFonts w:ascii="Times New Roman" w:hAnsi="Times New Roman"/>
          <w:i/>
          <w:iCs/>
          <w:sz w:val="24"/>
          <w:szCs w:val="24"/>
        </w:rPr>
        <w:t xml:space="preserve">Par </w:t>
      </w:r>
      <w:r>
        <w:rPr>
          <w:rFonts w:ascii="Times New Roman" w:hAnsi="Times New Roman"/>
          <w:i/>
          <w:iCs/>
          <w:sz w:val="24"/>
          <w:szCs w:val="24"/>
        </w:rPr>
        <w:t>atzinuma sniegšanu</w:t>
      </w:r>
      <w:r w:rsidRPr="006F02D5">
        <w:rPr>
          <w:rFonts w:ascii="Times New Roman" w:hAnsi="Times New Roman"/>
          <w:sz w:val="24"/>
          <w:szCs w:val="24"/>
        </w:rPr>
        <w:t xml:space="preserve"> uz 2 </w:t>
      </w:r>
      <w:r>
        <w:rPr>
          <w:rFonts w:ascii="Times New Roman" w:hAnsi="Times New Roman"/>
          <w:sz w:val="24"/>
          <w:szCs w:val="24"/>
        </w:rPr>
        <w:t>lpp.</w:t>
      </w:r>
      <w:r w:rsidRPr="006F02D5">
        <w:rPr>
          <w:rFonts w:ascii="Times New Roman" w:hAnsi="Times New Roman"/>
          <w:sz w:val="24"/>
          <w:szCs w:val="24"/>
        </w:rPr>
        <w:t>;</w:t>
      </w:r>
    </w:p>
    <w:p w14:paraId="3A88226A" w14:textId="641F4A6C" w:rsidR="003D2AC4" w:rsidRPr="00F839E7" w:rsidRDefault="003D2AC4" w:rsidP="00AD4C41">
      <w:pPr>
        <w:pStyle w:val="BodyText"/>
        <w:numPr>
          <w:ilvl w:val="0"/>
          <w:numId w:val="2"/>
        </w:numPr>
        <w:spacing w:after="0"/>
        <w:jc w:val="both"/>
        <w:rPr>
          <w:rFonts w:ascii="Times New Roman" w:hAnsi="Times New Roman"/>
          <w:sz w:val="24"/>
          <w:szCs w:val="24"/>
        </w:rPr>
      </w:pPr>
      <w:r w:rsidRPr="003D2AC4">
        <w:rPr>
          <w:rFonts w:ascii="Times New Roman" w:hAnsi="Times New Roman"/>
          <w:sz w:val="24"/>
          <w:szCs w:val="24"/>
        </w:rPr>
        <w:t xml:space="preserve">Valsts meža dienesta </w:t>
      </w:r>
      <w:r w:rsidR="00A24DBA">
        <w:rPr>
          <w:rFonts w:ascii="Times New Roman" w:hAnsi="Times New Roman"/>
          <w:sz w:val="24"/>
          <w:szCs w:val="24"/>
        </w:rPr>
        <w:t>Dienvidkurzemes</w:t>
      </w:r>
      <w:r w:rsidRPr="003D2AC4">
        <w:rPr>
          <w:rFonts w:ascii="Times New Roman" w:hAnsi="Times New Roman"/>
          <w:sz w:val="24"/>
          <w:szCs w:val="24"/>
        </w:rPr>
        <w:t xml:space="preserve"> virsmežniecība</w:t>
      </w:r>
      <w:r w:rsidR="00A24DBA">
        <w:rPr>
          <w:rFonts w:ascii="Times New Roman" w:hAnsi="Times New Roman"/>
          <w:sz w:val="24"/>
          <w:szCs w:val="24"/>
        </w:rPr>
        <w:t xml:space="preserve">s 2023. gada 9. novembra </w:t>
      </w:r>
      <w:r w:rsidRPr="003D2AC4">
        <w:rPr>
          <w:rFonts w:ascii="Times New Roman" w:hAnsi="Times New Roman"/>
          <w:sz w:val="24"/>
          <w:szCs w:val="24"/>
        </w:rPr>
        <w:t xml:space="preserve"> vēstul</w:t>
      </w:r>
      <w:r w:rsidR="00AD4C41">
        <w:rPr>
          <w:rFonts w:ascii="Times New Roman" w:hAnsi="Times New Roman"/>
          <w:sz w:val="24"/>
          <w:szCs w:val="24"/>
        </w:rPr>
        <w:t>e</w:t>
      </w:r>
      <w:r w:rsidRPr="003D2AC4">
        <w:rPr>
          <w:rFonts w:ascii="Times New Roman" w:hAnsi="Times New Roman"/>
          <w:sz w:val="24"/>
          <w:szCs w:val="24"/>
        </w:rPr>
        <w:t xml:space="preserve"> Nr. VM</w:t>
      </w:r>
      <w:r w:rsidR="00A24DBA">
        <w:rPr>
          <w:rFonts w:ascii="Times New Roman" w:hAnsi="Times New Roman"/>
          <w:sz w:val="24"/>
          <w:szCs w:val="24"/>
        </w:rPr>
        <w:t>3</w:t>
      </w:r>
      <w:r w:rsidRPr="003D2AC4">
        <w:rPr>
          <w:rFonts w:ascii="Times New Roman" w:hAnsi="Times New Roman"/>
          <w:sz w:val="24"/>
          <w:szCs w:val="24"/>
        </w:rPr>
        <w:t>.</w:t>
      </w:r>
      <w:r w:rsidR="00A24DBA">
        <w:rPr>
          <w:rFonts w:ascii="Times New Roman" w:hAnsi="Times New Roman"/>
          <w:sz w:val="24"/>
          <w:szCs w:val="24"/>
        </w:rPr>
        <w:t>5</w:t>
      </w:r>
      <w:r w:rsidRPr="003D2AC4">
        <w:rPr>
          <w:rFonts w:ascii="Times New Roman" w:hAnsi="Times New Roman"/>
          <w:sz w:val="24"/>
          <w:szCs w:val="24"/>
        </w:rPr>
        <w:t>-</w:t>
      </w:r>
      <w:r w:rsidR="00A24DBA">
        <w:rPr>
          <w:rFonts w:ascii="Times New Roman" w:hAnsi="Times New Roman"/>
          <w:sz w:val="24"/>
          <w:szCs w:val="24"/>
        </w:rPr>
        <w:t>5</w:t>
      </w:r>
      <w:r w:rsidRPr="003D2AC4">
        <w:rPr>
          <w:rFonts w:ascii="Times New Roman" w:hAnsi="Times New Roman"/>
          <w:sz w:val="24"/>
          <w:szCs w:val="24"/>
        </w:rPr>
        <w:t>/84</w:t>
      </w:r>
      <w:r w:rsidR="00A24DBA">
        <w:rPr>
          <w:rFonts w:ascii="Times New Roman" w:hAnsi="Times New Roman"/>
          <w:sz w:val="24"/>
          <w:szCs w:val="24"/>
        </w:rPr>
        <w:t>7</w:t>
      </w:r>
      <w:r>
        <w:rPr>
          <w:rFonts w:ascii="Times New Roman" w:hAnsi="Times New Roman"/>
          <w:sz w:val="24"/>
          <w:szCs w:val="24"/>
        </w:rPr>
        <w:t xml:space="preserve"> </w:t>
      </w:r>
      <w:r w:rsidR="00A24DBA" w:rsidRPr="00A24DBA">
        <w:rPr>
          <w:rFonts w:ascii="Times New Roman" w:hAnsi="Times New Roman"/>
          <w:i/>
          <w:iCs/>
          <w:sz w:val="24"/>
          <w:szCs w:val="24"/>
        </w:rPr>
        <w:t>Par informāciju derīgo izrakteņu ieguvei smilts atradnē “Īves” Grobiņas pagastā</w:t>
      </w:r>
      <w:r w:rsidR="00A24DBA">
        <w:rPr>
          <w:rFonts w:ascii="Times New Roman" w:hAnsi="Times New Roman"/>
          <w:i/>
          <w:iCs/>
          <w:sz w:val="24"/>
          <w:szCs w:val="24"/>
        </w:rPr>
        <w:t xml:space="preserve"> </w:t>
      </w:r>
      <w:r w:rsidRPr="003D2AC4">
        <w:rPr>
          <w:rFonts w:ascii="Times New Roman" w:hAnsi="Times New Roman"/>
          <w:sz w:val="24"/>
          <w:szCs w:val="24"/>
        </w:rPr>
        <w:t>uz 2 lapām;</w:t>
      </w:r>
    </w:p>
    <w:p w14:paraId="3173C7F8" w14:textId="7D48E6C1" w:rsidR="006D7EB2" w:rsidRDefault="003D2AC4" w:rsidP="00AD4C41">
      <w:pPr>
        <w:pStyle w:val="BodyText"/>
        <w:numPr>
          <w:ilvl w:val="0"/>
          <w:numId w:val="2"/>
        </w:numPr>
        <w:spacing w:after="0"/>
        <w:jc w:val="both"/>
        <w:rPr>
          <w:rFonts w:ascii="Times New Roman" w:hAnsi="Times New Roman"/>
          <w:sz w:val="24"/>
          <w:szCs w:val="24"/>
        </w:rPr>
      </w:pPr>
      <w:r w:rsidRPr="003D2AC4">
        <w:rPr>
          <w:rFonts w:ascii="Times New Roman" w:hAnsi="Times New Roman"/>
          <w:sz w:val="24"/>
          <w:szCs w:val="24"/>
        </w:rPr>
        <w:t xml:space="preserve">Dabas aizsardzības pārvaldes </w:t>
      </w:r>
      <w:r w:rsidR="00A24DBA">
        <w:rPr>
          <w:rFonts w:ascii="Times New Roman" w:hAnsi="Times New Roman"/>
          <w:sz w:val="24"/>
          <w:szCs w:val="24"/>
        </w:rPr>
        <w:t xml:space="preserve">Kurzemes </w:t>
      </w:r>
      <w:r w:rsidRPr="003D2AC4">
        <w:rPr>
          <w:rFonts w:ascii="Times New Roman" w:hAnsi="Times New Roman"/>
          <w:sz w:val="24"/>
          <w:szCs w:val="24"/>
        </w:rPr>
        <w:t>reģionālā</w:t>
      </w:r>
      <w:r w:rsidR="00A24DBA">
        <w:rPr>
          <w:rFonts w:ascii="Times New Roman" w:hAnsi="Times New Roman"/>
          <w:sz w:val="24"/>
          <w:szCs w:val="24"/>
        </w:rPr>
        <w:t>s</w:t>
      </w:r>
      <w:r w:rsidRPr="003D2AC4">
        <w:rPr>
          <w:rFonts w:ascii="Times New Roman" w:hAnsi="Times New Roman"/>
          <w:sz w:val="24"/>
          <w:szCs w:val="24"/>
        </w:rPr>
        <w:t xml:space="preserve"> administrācijas 2023. gada </w:t>
      </w:r>
      <w:r w:rsidR="00A24DBA">
        <w:rPr>
          <w:rFonts w:ascii="Times New Roman" w:hAnsi="Times New Roman"/>
          <w:sz w:val="24"/>
          <w:szCs w:val="24"/>
        </w:rPr>
        <w:t>13</w:t>
      </w:r>
      <w:r w:rsidRPr="003D2AC4">
        <w:rPr>
          <w:rFonts w:ascii="Times New Roman" w:hAnsi="Times New Roman"/>
          <w:sz w:val="24"/>
          <w:szCs w:val="24"/>
        </w:rPr>
        <w:t>. </w:t>
      </w:r>
      <w:r w:rsidR="00A24DBA">
        <w:rPr>
          <w:rFonts w:ascii="Times New Roman" w:hAnsi="Times New Roman"/>
          <w:sz w:val="24"/>
          <w:szCs w:val="24"/>
        </w:rPr>
        <w:t>novembra</w:t>
      </w:r>
      <w:r w:rsidRPr="003D2AC4">
        <w:rPr>
          <w:rFonts w:ascii="Times New Roman" w:hAnsi="Times New Roman"/>
          <w:sz w:val="24"/>
          <w:szCs w:val="24"/>
        </w:rPr>
        <w:t xml:space="preserve"> vēstul</w:t>
      </w:r>
      <w:r w:rsidR="00AD4C41">
        <w:rPr>
          <w:rFonts w:ascii="Times New Roman" w:hAnsi="Times New Roman"/>
          <w:sz w:val="24"/>
          <w:szCs w:val="24"/>
        </w:rPr>
        <w:t>e</w:t>
      </w:r>
      <w:r w:rsidRPr="003D2AC4">
        <w:rPr>
          <w:rFonts w:ascii="Times New Roman" w:hAnsi="Times New Roman"/>
          <w:sz w:val="24"/>
          <w:szCs w:val="24"/>
        </w:rPr>
        <w:t xml:space="preserve"> Nr. 3.27/</w:t>
      </w:r>
      <w:r w:rsidR="00A24DBA">
        <w:rPr>
          <w:rFonts w:ascii="Times New Roman" w:hAnsi="Times New Roman"/>
          <w:sz w:val="24"/>
          <w:szCs w:val="24"/>
        </w:rPr>
        <w:t>7080</w:t>
      </w:r>
      <w:r w:rsidRPr="003D2AC4">
        <w:rPr>
          <w:rFonts w:ascii="Times New Roman" w:hAnsi="Times New Roman"/>
          <w:sz w:val="24"/>
          <w:szCs w:val="24"/>
        </w:rPr>
        <w:t xml:space="preserve">/2023-N </w:t>
      </w:r>
      <w:r w:rsidR="00A24DBA">
        <w:rPr>
          <w:rFonts w:ascii="Times New Roman" w:hAnsi="Times New Roman"/>
          <w:i/>
          <w:iCs/>
          <w:sz w:val="24"/>
          <w:szCs w:val="24"/>
        </w:rPr>
        <w:t>Par viedokļa sniegšanu</w:t>
      </w:r>
      <w:r w:rsidRPr="003D2AC4">
        <w:rPr>
          <w:rFonts w:ascii="Times New Roman" w:hAnsi="Times New Roman"/>
          <w:sz w:val="24"/>
          <w:szCs w:val="24"/>
        </w:rPr>
        <w:t xml:space="preserve"> </w:t>
      </w:r>
      <w:r w:rsidR="006D7EB2" w:rsidRPr="003D2AC4">
        <w:rPr>
          <w:rFonts w:ascii="Times New Roman" w:hAnsi="Times New Roman"/>
          <w:sz w:val="24"/>
          <w:szCs w:val="24"/>
        </w:rPr>
        <w:t xml:space="preserve">uz 2 lapām; </w:t>
      </w:r>
    </w:p>
    <w:p w14:paraId="06835CC7" w14:textId="25075454" w:rsidR="00A24DBA" w:rsidRPr="00A24DBA" w:rsidRDefault="00A24DBA" w:rsidP="00F82696">
      <w:pPr>
        <w:pStyle w:val="BodyText"/>
        <w:numPr>
          <w:ilvl w:val="0"/>
          <w:numId w:val="2"/>
        </w:numPr>
        <w:spacing w:after="0"/>
        <w:jc w:val="both"/>
        <w:rPr>
          <w:rFonts w:ascii="Times New Roman" w:hAnsi="Times New Roman"/>
          <w:sz w:val="24"/>
          <w:szCs w:val="24"/>
        </w:rPr>
      </w:pPr>
      <w:r w:rsidRPr="00A24DBA">
        <w:rPr>
          <w:rFonts w:ascii="Times New Roman" w:hAnsi="Times New Roman"/>
          <w:sz w:val="24"/>
          <w:szCs w:val="24"/>
        </w:rPr>
        <w:t xml:space="preserve">Dienesta 2023. gada 30. novembra vēstule Nr. 11.4/AP/12753/2023 </w:t>
      </w:r>
      <w:r w:rsidRPr="00A24DBA">
        <w:rPr>
          <w:rFonts w:ascii="Times New Roman" w:hAnsi="Times New Roman"/>
          <w:i/>
          <w:iCs/>
          <w:sz w:val="24"/>
          <w:szCs w:val="24"/>
        </w:rPr>
        <w:t>Par atzinuma sniegšanu</w:t>
      </w:r>
      <w:r w:rsidRPr="00A24DBA">
        <w:rPr>
          <w:rFonts w:ascii="Times New Roman" w:hAnsi="Times New Roman"/>
          <w:sz w:val="24"/>
          <w:szCs w:val="24"/>
        </w:rPr>
        <w:t xml:space="preserve"> uz 2 lpp.;</w:t>
      </w:r>
    </w:p>
    <w:p w14:paraId="10F9E0EB" w14:textId="787ABF29" w:rsidR="00A24DBA" w:rsidRDefault="00A24DBA" w:rsidP="00A24DBA">
      <w:pPr>
        <w:pStyle w:val="BodyText"/>
        <w:numPr>
          <w:ilvl w:val="0"/>
          <w:numId w:val="2"/>
        </w:numPr>
        <w:spacing w:after="0"/>
        <w:jc w:val="both"/>
        <w:rPr>
          <w:rFonts w:ascii="Times New Roman" w:hAnsi="Times New Roman"/>
          <w:sz w:val="24"/>
          <w:szCs w:val="24"/>
        </w:rPr>
      </w:pPr>
      <w:r w:rsidRPr="003D2AC4">
        <w:rPr>
          <w:rFonts w:ascii="Times New Roman" w:hAnsi="Times New Roman"/>
          <w:sz w:val="24"/>
          <w:szCs w:val="24"/>
        </w:rPr>
        <w:t xml:space="preserve">Dabas aizsardzības pārvaldes </w:t>
      </w:r>
      <w:r>
        <w:rPr>
          <w:rFonts w:ascii="Times New Roman" w:hAnsi="Times New Roman"/>
          <w:sz w:val="24"/>
          <w:szCs w:val="24"/>
        </w:rPr>
        <w:t xml:space="preserve">Kurzemes </w:t>
      </w:r>
      <w:r w:rsidRPr="003D2AC4">
        <w:rPr>
          <w:rFonts w:ascii="Times New Roman" w:hAnsi="Times New Roman"/>
          <w:sz w:val="24"/>
          <w:szCs w:val="24"/>
        </w:rPr>
        <w:t>reģionālā</w:t>
      </w:r>
      <w:r>
        <w:rPr>
          <w:rFonts w:ascii="Times New Roman" w:hAnsi="Times New Roman"/>
          <w:sz w:val="24"/>
          <w:szCs w:val="24"/>
        </w:rPr>
        <w:t>s</w:t>
      </w:r>
      <w:r w:rsidRPr="003D2AC4">
        <w:rPr>
          <w:rFonts w:ascii="Times New Roman" w:hAnsi="Times New Roman"/>
          <w:sz w:val="24"/>
          <w:szCs w:val="24"/>
        </w:rPr>
        <w:t xml:space="preserve"> administrācijas 2023. gada </w:t>
      </w:r>
      <w:r>
        <w:rPr>
          <w:rFonts w:ascii="Times New Roman" w:hAnsi="Times New Roman"/>
          <w:sz w:val="24"/>
          <w:szCs w:val="24"/>
        </w:rPr>
        <w:t>1</w:t>
      </w:r>
      <w:r w:rsidRPr="003D2AC4">
        <w:rPr>
          <w:rFonts w:ascii="Times New Roman" w:hAnsi="Times New Roman"/>
          <w:sz w:val="24"/>
          <w:szCs w:val="24"/>
        </w:rPr>
        <w:t>. </w:t>
      </w:r>
      <w:r>
        <w:rPr>
          <w:rFonts w:ascii="Times New Roman" w:hAnsi="Times New Roman"/>
          <w:sz w:val="24"/>
          <w:szCs w:val="24"/>
        </w:rPr>
        <w:t>decembra</w:t>
      </w:r>
      <w:r w:rsidRPr="003D2AC4">
        <w:rPr>
          <w:rFonts w:ascii="Times New Roman" w:hAnsi="Times New Roman"/>
          <w:sz w:val="24"/>
          <w:szCs w:val="24"/>
        </w:rPr>
        <w:t xml:space="preserve"> vēstul</w:t>
      </w:r>
      <w:r>
        <w:rPr>
          <w:rFonts w:ascii="Times New Roman" w:hAnsi="Times New Roman"/>
          <w:sz w:val="24"/>
          <w:szCs w:val="24"/>
        </w:rPr>
        <w:t>e</w:t>
      </w:r>
      <w:r w:rsidRPr="003D2AC4">
        <w:rPr>
          <w:rFonts w:ascii="Times New Roman" w:hAnsi="Times New Roman"/>
          <w:sz w:val="24"/>
          <w:szCs w:val="24"/>
        </w:rPr>
        <w:t xml:space="preserve"> Nr. 3.27/</w:t>
      </w:r>
      <w:r>
        <w:rPr>
          <w:rFonts w:ascii="Times New Roman" w:hAnsi="Times New Roman"/>
          <w:sz w:val="24"/>
          <w:szCs w:val="24"/>
        </w:rPr>
        <w:t>7529</w:t>
      </w:r>
      <w:r w:rsidRPr="003D2AC4">
        <w:rPr>
          <w:rFonts w:ascii="Times New Roman" w:hAnsi="Times New Roman"/>
          <w:sz w:val="24"/>
          <w:szCs w:val="24"/>
        </w:rPr>
        <w:t xml:space="preserve">2023-N </w:t>
      </w:r>
      <w:r>
        <w:rPr>
          <w:rFonts w:ascii="Times New Roman" w:hAnsi="Times New Roman"/>
          <w:i/>
          <w:iCs/>
          <w:sz w:val="24"/>
          <w:szCs w:val="24"/>
        </w:rPr>
        <w:t>Par viedokļa sniegšanu</w:t>
      </w:r>
      <w:r w:rsidRPr="003D2AC4">
        <w:rPr>
          <w:rFonts w:ascii="Times New Roman" w:hAnsi="Times New Roman"/>
          <w:sz w:val="24"/>
          <w:szCs w:val="24"/>
        </w:rPr>
        <w:t xml:space="preserve"> uz 2 lapām; </w:t>
      </w:r>
    </w:p>
    <w:p w14:paraId="7F480B73" w14:textId="11DA622E" w:rsidR="00A24DBA" w:rsidRPr="00A24DBA" w:rsidRDefault="00A24DBA" w:rsidP="00912ED9">
      <w:pPr>
        <w:pStyle w:val="BodyText"/>
        <w:numPr>
          <w:ilvl w:val="0"/>
          <w:numId w:val="2"/>
        </w:numPr>
        <w:spacing w:after="0"/>
        <w:jc w:val="both"/>
        <w:rPr>
          <w:rFonts w:ascii="Times New Roman" w:hAnsi="Times New Roman"/>
          <w:sz w:val="24"/>
          <w:szCs w:val="24"/>
        </w:rPr>
      </w:pPr>
      <w:r w:rsidRPr="00A24DBA">
        <w:rPr>
          <w:rFonts w:ascii="Times New Roman" w:hAnsi="Times New Roman"/>
          <w:sz w:val="24"/>
          <w:szCs w:val="24"/>
        </w:rPr>
        <w:t xml:space="preserve">Dienesta 2023. gada 11. decembra vēstule Nr. 11.4/AP/13084/2023 </w:t>
      </w:r>
      <w:r w:rsidRPr="00A24DBA">
        <w:rPr>
          <w:rFonts w:ascii="Times New Roman" w:hAnsi="Times New Roman"/>
          <w:i/>
          <w:iCs/>
          <w:sz w:val="24"/>
          <w:szCs w:val="24"/>
        </w:rPr>
        <w:t>Par papildinformāciju atradnē ,,Īves”,</w:t>
      </w:r>
      <w:r>
        <w:rPr>
          <w:rFonts w:ascii="Times New Roman" w:hAnsi="Times New Roman"/>
          <w:i/>
          <w:iCs/>
          <w:sz w:val="24"/>
          <w:szCs w:val="24"/>
        </w:rPr>
        <w:t xml:space="preserve"> </w:t>
      </w:r>
      <w:r w:rsidRPr="00A24DBA">
        <w:rPr>
          <w:rFonts w:ascii="Times New Roman" w:hAnsi="Times New Roman"/>
          <w:i/>
          <w:iCs/>
          <w:sz w:val="24"/>
          <w:szCs w:val="24"/>
        </w:rPr>
        <w:t>Grobiņas pagastā, Dienvidkurzemes novadā</w:t>
      </w:r>
      <w:r w:rsidR="00DD2810">
        <w:rPr>
          <w:rFonts w:ascii="Times New Roman" w:hAnsi="Times New Roman"/>
          <w:sz w:val="24"/>
          <w:szCs w:val="24"/>
        </w:rPr>
        <w:t>;</w:t>
      </w:r>
    </w:p>
    <w:bookmarkEnd w:id="3"/>
    <w:p w14:paraId="3A59CC7A" w14:textId="103FE36A" w:rsidR="006D7EB2" w:rsidRPr="00F839E7" w:rsidRDefault="00A24DBA" w:rsidP="00AD4C41">
      <w:pPr>
        <w:pStyle w:val="BodyText"/>
        <w:numPr>
          <w:ilvl w:val="0"/>
          <w:numId w:val="2"/>
        </w:numPr>
        <w:spacing w:after="0"/>
        <w:contextualSpacing/>
        <w:jc w:val="both"/>
        <w:rPr>
          <w:rFonts w:ascii="Times New Roman" w:hAnsi="Times New Roman"/>
          <w:sz w:val="24"/>
          <w:szCs w:val="24"/>
        </w:rPr>
      </w:pPr>
      <w:r w:rsidRPr="00A24DBA">
        <w:rPr>
          <w:rFonts w:ascii="Times New Roman" w:hAnsi="Times New Roman"/>
          <w:sz w:val="24"/>
          <w:szCs w:val="24"/>
        </w:rPr>
        <w:t xml:space="preserve">Grobiņas novada teritorijas plānojuma 2011. – 2023. gadam (1.0 redakcija) </w:t>
      </w:r>
      <w:r w:rsidR="003D2AC4" w:rsidRPr="00F839E7">
        <w:rPr>
          <w:rFonts w:ascii="Times New Roman" w:hAnsi="Times New Roman"/>
          <w:sz w:val="24"/>
          <w:szCs w:val="24"/>
        </w:rPr>
        <w:t xml:space="preserve">(dati skatīti </w:t>
      </w:r>
      <w:r>
        <w:rPr>
          <w:rFonts w:ascii="Times New Roman" w:hAnsi="Times New Roman"/>
          <w:sz w:val="24"/>
          <w:szCs w:val="24"/>
        </w:rPr>
        <w:t>12</w:t>
      </w:r>
      <w:r w:rsidR="003D2AC4" w:rsidRPr="00F839E7">
        <w:rPr>
          <w:rFonts w:ascii="Times New Roman" w:hAnsi="Times New Roman"/>
          <w:sz w:val="24"/>
          <w:szCs w:val="24"/>
        </w:rPr>
        <w:t>.</w:t>
      </w:r>
      <w:r w:rsidR="003D2AC4">
        <w:rPr>
          <w:rFonts w:ascii="Times New Roman" w:hAnsi="Times New Roman"/>
          <w:sz w:val="24"/>
          <w:szCs w:val="24"/>
        </w:rPr>
        <w:t>0</w:t>
      </w:r>
      <w:r>
        <w:rPr>
          <w:rFonts w:ascii="Times New Roman" w:hAnsi="Times New Roman"/>
          <w:sz w:val="24"/>
          <w:szCs w:val="24"/>
        </w:rPr>
        <w:t>1</w:t>
      </w:r>
      <w:r w:rsidR="003D2AC4" w:rsidRPr="00F839E7">
        <w:rPr>
          <w:rFonts w:ascii="Times New Roman" w:hAnsi="Times New Roman"/>
          <w:sz w:val="24"/>
          <w:szCs w:val="24"/>
        </w:rPr>
        <w:t>.202</w:t>
      </w:r>
      <w:r>
        <w:rPr>
          <w:rFonts w:ascii="Times New Roman" w:hAnsi="Times New Roman"/>
          <w:sz w:val="24"/>
          <w:szCs w:val="24"/>
        </w:rPr>
        <w:t>4</w:t>
      </w:r>
      <w:r w:rsidR="003D2AC4" w:rsidRPr="00F839E7">
        <w:rPr>
          <w:rFonts w:ascii="Times New Roman" w:hAnsi="Times New Roman"/>
          <w:sz w:val="24"/>
          <w:szCs w:val="24"/>
        </w:rPr>
        <w:t>.);</w:t>
      </w:r>
    </w:p>
    <w:p w14:paraId="39AE95CD" w14:textId="423A38AD" w:rsidR="0086217C" w:rsidRPr="00F839E7" w:rsidRDefault="0086217C" w:rsidP="00AD4C41">
      <w:pPr>
        <w:pStyle w:val="BodyText"/>
        <w:numPr>
          <w:ilvl w:val="0"/>
          <w:numId w:val="2"/>
        </w:numPr>
        <w:spacing w:after="0"/>
        <w:jc w:val="both"/>
        <w:rPr>
          <w:rFonts w:ascii="Times New Roman" w:hAnsi="Times New Roman"/>
          <w:sz w:val="24"/>
          <w:szCs w:val="24"/>
        </w:rPr>
      </w:pPr>
      <w:r w:rsidRPr="00F839E7">
        <w:rPr>
          <w:rFonts w:ascii="Times New Roman" w:hAnsi="Times New Roman"/>
          <w:sz w:val="24"/>
          <w:szCs w:val="24"/>
        </w:rPr>
        <w:t xml:space="preserve">Valsts zemes dienesta kadastra informācijas sistēmas dati: </w:t>
      </w:r>
      <w:hyperlink r:id="rId17" w:anchor="result">
        <w:r w:rsidRPr="00F839E7">
          <w:rPr>
            <w:rStyle w:val="Hyperlink"/>
            <w:rFonts w:ascii="Times New Roman" w:hAnsi="Times New Roman"/>
            <w:color w:val="auto"/>
            <w:sz w:val="24"/>
            <w:szCs w:val="24"/>
          </w:rPr>
          <w:t>https://www.kadastrs.lv/#result</w:t>
        </w:r>
      </w:hyperlink>
      <w:r w:rsidRPr="00F839E7">
        <w:rPr>
          <w:rFonts w:ascii="Times New Roman" w:hAnsi="Times New Roman"/>
          <w:sz w:val="24"/>
          <w:szCs w:val="24"/>
        </w:rPr>
        <w:t xml:space="preserve"> (dati skatīti </w:t>
      </w:r>
      <w:r w:rsidR="00A24DBA">
        <w:rPr>
          <w:rFonts w:ascii="Times New Roman" w:hAnsi="Times New Roman"/>
          <w:sz w:val="24"/>
          <w:szCs w:val="24"/>
        </w:rPr>
        <w:t>0</w:t>
      </w:r>
      <w:r w:rsidR="003D2AC4">
        <w:rPr>
          <w:rFonts w:ascii="Times New Roman" w:hAnsi="Times New Roman"/>
          <w:sz w:val="24"/>
          <w:szCs w:val="24"/>
        </w:rPr>
        <w:t>8</w:t>
      </w:r>
      <w:r w:rsidR="00BE7148" w:rsidRPr="00F839E7">
        <w:rPr>
          <w:rFonts w:ascii="Times New Roman" w:hAnsi="Times New Roman"/>
          <w:sz w:val="24"/>
          <w:szCs w:val="24"/>
        </w:rPr>
        <w:t>.</w:t>
      </w:r>
      <w:r w:rsidR="00A24DBA">
        <w:rPr>
          <w:rFonts w:ascii="Times New Roman" w:hAnsi="Times New Roman"/>
          <w:sz w:val="24"/>
          <w:szCs w:val="24"/>
        </w:rPr>
        <w:t>11</w:t>
      </w:r>
      <w:r w:rsidR="00BE7148" w:rsidRPr="00F839E7">
        <w:rPr>
          <w:rFonts w:ascii="Times New Roman" w:hAnsi="Times New Roman"/>
          <w:sz w:val="24"/>
          <w:szCs w:val="24"/>
        </w:rPr>
        <w:t>.2023.</w:t>
      </w:r>
      <w:r w:rsidRPr="00F839E7">
        <w:rPr>
          <w:rFonts w:ascii="Times New Roman" w:hAnsi="Times New Roman"/>
          <w:sz w:val="24"/>
          <w:szCs w:val="24"/>
        </w:rPr>
        <w:t>);</w:t>
      </w:r>
    </w:p>
    <w:p w14:paraId="79B5A72C" w14:textId="6FBB7F4D" w:rsidR="0086217C" w:rsidRPr="00F839E7" w:rsidRDefault="0086217C" w:rsidP="00AD4C41">
      <w:pPr>
        <w:pStyle w:val="BodyText"/>
        <w:numPr>
          <w:ilvl w:val="0"/>
          <w:numId w:val="2"/>
        </w:numPr>
        <w:spacing w:after="0"/>
        <w:jc w:val="both"/>
        <w:rPr>
          <w:rFonts w:ascii="Times New Roman" w:hAnsi="Times New Roman"/>
          <w:sz w:val="24"/>
          <w:szCs w:val="24"/>
        </w:rPr>
      </w:pPr>
      <w:r w:rsidRPr="00F839E7">
        <w:rPr>
          <w:rFonts w:ascii="Times New Roman" w:hAnsi="Times New Roman"/>
          <w:sz w:val="24"/>
          <w:szCs w:val="24"/>
        </w:rPr>
        <w:t xml:space="preserve">Dabas aizsardzības pārvaldes dabas datu pārvaldības sistēmas “Ozols” informācija: </w:t>
      </w:r>
      <w:hyperlink r:id="rId18" w:history="1">
        <w:r w:rsidR="00BE7148" w:rsidRPr="00F839E7">
          <w:rPr>
            <w:rStyle w:val="Hyperlink"/>
            <w:rFonts w:ascii="Times New Roman" w:hAnsi="Times New Roman"/>
            <w:color w:val="auto"/>
            <w:sz w:val="24"/>
            <w:szCs w:val="24"/>
          </w:rPr>
          <w:t>https://ozols.gov.lv/ozols/</w:t>
        </w:r>
      </w:hyperlink>
      <w:r w:rsidRPr="00F839E7">
        <w:rPr>
          <w:rStyle w:val="Hyperlink"/>
          <w:rFonts w:ascii="Times New Roman" w:hAnsi="Times New Roman"/>
          <w:color w:val="auto"/>
          <w:sz w:val="24"/>
          <w:szCs w:val="24"/>
        </w:rPr>
        <w:t xml:space="preserve"> </w:t>
      </w:r>
      <w:r w:rsidR="003D2AC4">
        <w:rPr>
          <w:rStyle w:val="Hyperlink"/>
          <w:rFonts w:ascii="Times New Roman" w:hAnsi="Times New Roman"/>
          <w:color w:val="auto"/>
          <w:sz w:val="24"/>
          <w:szCs w:val="24"/>
        </w:rPr>
        <w:t xml:space="preserve"> </w:t>
      </w:r>
      <w:r w:rsidR="003D2AC4" w:rsidRPr="00F839E7">
        <w:rPr>
          <w:rFonts w:ascii="Times New Roman" w:hAnsi="Times New Roman"/>
          <w:sz w:val="24"/>
          <w:szCs w:val="24"/>
        </w:rPr>
        <w:t xml:space="preserve">(dati skatīti </w:t>
      </w:r>
      <w:r w:rsidR="00A24DBA">
        <w:rPr>
          <w:rFonts w:ascii="Times New Roman" w:hAnsi="Times New Roman"/>
          <w:sz w:val="24"/>
          <w:szCs w:val="24"/>
        </w:rPr>
        <w:t>30</w:t>
      </w:r>
      <w:r w:rsidR="003D2AC4" w:rsidRPr="00F839E7">
        <w:rPr>
          <w:rFonts w:ascii="Times New Roman" w:hAnsi="Times New Roman"/>
          <w:sz w:val="24"/>
          <w:szCs w:val="24"/>
        </w:rPr>
        <w:t>.</w:t>
      </w:r>
      <w:r w:rsidR="00A24DBA">
        <w:rPr>
          <w:rFonts w:ascii="Times New Roman" w:hAnsi="Times New Roman"/>
          <w:sz w:val="24"/>
          <w:szCs w:val="24"/>
        </w:rPr>
        <w:t>11</w:t>
      </w:r>
      <w:r w:rsidR="003D2AC4" w:rsidRPr="00F839E7">
        <w:rPr>
          <w:rFonts w:ascii="Times New Roman" w:hAnsi="Times New Roman"/>
          <w:sz w:val="24"/>
          <w:szCs w:val="24"/>
        </w:rPr>
        <w:t>.2023.);</w:t>
      </w:r>
    </w:p>
    <w:p w14:paraId="48DB2AAF" w14:textId="6DFA3C53" w:rsidR="0086217C" w:rsidRPr="00F839E7" w:rsidRDefault="0086217C" w:rsidP="00AD4C41">
      <w:pPr>
        <w:pStyle w:val="BodyText"/>
        <w:numPr>
          <w:ilvl w:val="0"/>
          <w:numId w:val="2"/>
        </w:numPr>
        <w:spacing w:after="0"/>
        <w:jc w:val="both"/>
        <w:rPr>
          <w:rFonts w:ascii="Times New Roman" w:hAnsi="Times New Roman"/>
          <w:sz w:val="24"/>
          <w:szCs w:val="24"/>
        </w:rPr>
      </w:pPr>
      <w:r w:rsidRPr="00F839E7">
        <w:rPr>
          <w:rFonts w:ascii="Times New Roman" w:hAnsi="Times New Roman"/>
          <w:sz w:val="24"/>
          <w:szCs w:val="24"/>
        </w:rPr>
        <w:t xml:space="preserve">Latvijas ģeotelpiskās informācijas aģentūras Karšu pārlūks: </w:t>
      </w:r>
      <w:hyperlink r:id="rId19">
        <w:r w:rsidRPr="00F839E7">
          <w:rPr>
            <w:rStyle w:val="Hyperlink"/>
            <w:rFonts w:ascii="Times New Roman" w:hAnsi="Times New Roman"/>
            <w:color w:val="auto"/>
            <w:sz w:val="24"/>
            <w:szCs w:val="24"/>
          </w:rPr>
          <w:t>https://kartes.lgia.gov.lv/karte/</w:t>
        </w:r>
      </w:hyperlink>
      <w:r w:rsidRPr="00F839E7">
        <w:rPr>
          <w:rFonts w:ascii="Times New Roman" w:hAnsi="Times New Roman"/>
          <w:sz w:val="24"/>
          <w:szCs w:val="24"/>
        </w:rPr>
        <w:t xml:space="preserve"> </w:t>
      </w:r>
      <w:r w:rsidR="003D2AC4" w:rsidRPr="00F839E7">
        <w:rPr>
          <w:rFonts w:ascii="Times New Roman" w:hAnsi="Times New Roman"/>
          <w:sz w:val="24"/>
          <w:szCs w:val="24"/>
        </w:rPr>
        <w:t xml:space="preserve">(dati skatīti </w:t>
      </w:r>
      <w:r w:rsidR="00A24DBA">
        <w:rPr>
          <w:rFonts w:ascii="Times New Roman" w:hAnsi="Times New Roman"/>
          <w:sz w:val="24"/>
          <w:szCs w:val="24"/>
        </w:rPr>
        <w:t>30</w:t>
      </w:r>
      <w:r w:rsidR="00A24DBA" w:rsidRPr="00F839E7">
        <w:rPr>
          <w:rFonts w:ascii="Times New Roman" w:hAnsi="Times New Roman"/>
          <w:sz w:val="24"/>
          <w:szCs w:val="24"/>
        </w:rPr>
        <w:t>.</w:t>
      </w:r>
      <w:r w:rsidR="00A24DBA">
        <w:rPr>
          <w:rFonts w:ascii="Times New Roman" w:hAnsi="Times New Roman"/>
          <w:sz w:val="24"/>
          <w:szCs w:val="24"/>
        </w:rPr>
        <w:t>11</w:t>
      </w:r>
      <w:r w:rsidR="00A24DBA" w:rsidRPr="00F839E7">
        <w:rPr>
          <w:rFonts w:ascii="Times New Roman" w:hAnsi="Times New Roman"/>
          <w:sz w:val="24"/>
          <w:szCs w:val="24"/>
        </w:rPr>
        <w:t>.</w:t>
      </w:r>
      <w:r w:rsidR="003D2AC4" w:rsidRPr="00F839E7">
        <w:rPr>
          <w:rFonts w:ascii="Times New Roman" w:hAnsi="Times New Roman"/>
          <w:sz w:val="24"/>
          <w:szCs w:val="24"/>
        </w:rPr>
        <w:t>2023.);</w:t>
      </w:r>
    </w:p>
    <w:p w14:paraId="1B016467" w14:textId="6427BDF3" w:rsidR="0086217C" w:rsidRPr="00F839E7" w:rsidRDefault="0086217C" w:rsidP="00AD4C41">
      <w:pPr>
        <w:pStyle w:val="BodyText"/>
        <w:numPr>
          <w:ilvl w:val="0"/>
          <w:numId w:val="2"/>
        </w:numPr>
        <w:spacing w:after="0"/>
        <w:jc w:val="both"/>
        <w:rPr>
          <w:rFonts w:ascii="Times New Roman" w:hAnsi="Times New Roman"/>
          <w:sz w:val="24"/>
          <w:szCs w:val="24"/>
        </w:rPr>
      </w:pPr>
      <w:r w:rsidRPr="00F839E7">
        <w:rPr>
          <w:rFonts w:ascii="Times New Roman" w:hAnsi="Times New Roman"/>
          <w:i/>
          <w:iCs/>
          <w:sz w:val="24"/>
          <w:szCs w:val="24"/>
        </w:rPr>
        <w:t xml:space="preserve">Google </w:t>
      </w:r>
      <w:r w:rsidR="00423433" w:rsidRPr="00F839E7">
        <w:rPr>
          <w:rFonts w:ascii="Times New Roman" w:hAnsi="Times New Roman"/>
          <w:i/>
          <w:iCs/>
          <w:sz w:val="24"/>
          <w:szCs w:val="24"/>
        </w:rPr>
        <w:t>E</w:t>
      </w:r>
      <w:r w:rsidRPr="00F839E7">
        <w:rPr>
          <w:rFonts w:ascii="Times New Roman" w:hAnsi="Times New Roman"/>
          <w:i/>
          <w:iCs/>
          <w:sz w:val="24"/>
          <w:szCs w:val="24"/>
        </w:rPr>
        <w:t>arth</w:t>
      </w:r>
      <w:r w:rsidRPr="00F839E7">
        <w:rPr>
          <w:rFonts w:ascii="Times New Roman" w:hAnsi="Times New Roman"/>
          <w:sz w:val="24"/>
          <w:szCs w:val="24"/>
        </w:rPr>
        <w:t xml:space="preserve"> </w:t>
      </w:r>
      <w:r w:rsidR="00BE7148" w:rsidRPr="00F839E7">
        <w:rPr>
          <w:rFonts w:ascii="Times New Roman" w:hAnsi="Times New Roman"/>
          <w:i/>
          <w:iCs/>
          <w:sz w:val="24"/>
          <w:szCs w:val="24"/>
        </w:rPr>
        <w:t>Pro</w:t>
      </w:r>
      <w:r w:rsidR="00BE7148" w:rsidRPr="00F839E7">
        <w:rPr>
          <w:rFonts w:ascii="Times New Roman" w:hAnsi="Times New Roman"/>
          <w:sz w:val="24"/>
          <w:szCs w:val="24"/>
        </w:rPr>
        <w:t xml:space="preserve"> </w:t>
      </w:r>
      <w:r w:rsidRPr="00F839E7">
        <w:rPr>
          <w:rFonts w:ascii="Times New Roman" w:hAnsi="Times New Roman"/>
          <w:sz w:val="24"/>
          <w:szCs w:val="24"/>
        </w:rPr>
        <w:t>karšu slāņi.</w:t>
      </w:r>
    </w:p>
    <w:p w14:paraId="22AF06E8" w14:textId="77777777" w:rsidR="004D7B05" w:rsidRPr="00F839E7" w:rsidRDefault="004D7B05" w:rsidP="00AD4C41">
      <w:pPr>
        <w:pStyle w:val="BodyText"/>
        <w:spacing w:after="0"/>
        <w:jc w:val="both"/>
        <w:rPr>
          <w:rFonts w:ascii="Times New Roman" w:hAnsi="Times New Roman"/>
          <w:sz w:val="24"/>
          <w:szCs w:val="24"/>
        </w:rPr>
      </w:pPr>
    </w:p>
    <w:p w14:paraId="7908993B" w14:textId="77777777" w:rsidR="0086217C" w:rsidRPr="00A24DBA" w:rsidRDefault="0086217C" w:rsidP="00AD4C41">
      <w:pPr>
        <w:pStyle w:val="BodyText"/>
        <w:numPr>
          <w:ilvl w:val="0"/>
          <w:numId w:val="1"/>
        </w:numPr>
        <w:spacing w:after="0"/>
        <w:jc w:val="both"/>
        <w:rPr>
          <w:rFonts w:ascii="Times New Roman" w:hAnsi="Times New Roman"/>
          <w:b/>
          <w:sz w:val="24"/>
          <w:szCs w:val="24"/>
        </w:rPr>
      </w:pPr>
      <w:r w:rsidRPr="00A24DBA">
        <w:rPr>
          <w:rFonts w:ascii="Times New Roman" w:hAnsi="Times New Roman"/>
          <w:b/>
          <w:sz w:val="24"/>
          <w:szCs w:val="24"/>
        </w:rPr>
        <w:t>Sabiedrības informēšana:</w:t>
      </w:r>
    </w:p>
    <w:p w14:paraId="59EB5F39" w14:textId="3CB96BC5" w:rsidR="0086217C" w:rsidRPr="00F839E7" w:rsidRDefault="0086217C" w:rsidP="00AD4C41">
      <w:pPr>
        <w:pStyle w:val="BodyText"/>
        <w:spacing w:after="0"/>
        <w:ind w:firstLine="567"/>
        <w:jc w:val="both"/>
        <w:rPr>
          <w:rFonts w:ascii="Times New Roman" w:hAnsi="Times New Roman"/>
          <w:sz w:val="24"/>
          <w:szCs w:val="24"/>
        </w:rPr>
      </w:pPr>
      <w:r w:rsidRPr="00F839E7">
        <w:rPr>
          <w:rFonts w:ascii="Times New Roman" w:hAnsi="Times New Roman"/>
          <w:sz w:val="24"/>
          <w:szCs w:val="24"/>
        </w:rPr>
        <w:t xml:space="preserve">Valsts vides dienests par pieteikto darbību ir informējis </w:t>
      </w:r>
      <w:r w:rsidR="00A25B6C">
        <w:rPr>
          <w:rFonts w:ascii="Times New Roman" w:hAnsi="Times New Roman"/>
          <w:sz w:val="24"/>
          <w:szCs w:val="24"/>
        </w:rPr>
        <w:t>Jelgavas</w:t>
      </w:r>
      <w:r w:rsidR="0023496C" w:rsidRPr="00F839E7">
        <w:rPr>
          <w:rFonts w:ascii="Times New Roman" w:hAnsi="Times New Roman"/>
          <w:sz w:val="24"/>
          <w:szCs w:val="24"/>
        </w:rPr>
        <w:t xml:space="preserve"> novada pašvaldību un </w:t>
      </w:r>
      <w:r w:rsidRPr="00F839E7">
        <w:rPr>
          <w:rFonts w:ascii="Times New Roman" w:hAnsi="Times New Roman"/>
          <w:sz w:val="24"/>
          <w:szCs w:val="24"/>
        </w:rPr>
        <w:t>biedrību “Vides aizsardzības klubs”</w:t>
      </w:r>
      <w:r w:rsidR="00CB0B30" w:rsidRPr="00F839E7">
        <w:rPr>
          <w:rFonts w:ascii="Times New Roman" w:hAnsi="Times New Roman"/>
          <w:sz w:val="24"/>
          <w:szCs w:val="24"/>
        </w:rPr>
        <w:t xml:space="preserve">, </w:t>
      </w:r>
      <w:r w:rsidR="006D7EB2" w:rsidRPr="00F839E7">
        <w:rPr>
          <w:rFonts w:ascii="Times New Roman" w:hAnsi="Times New Roman"/>
          <w:sz w:val="24"/>
          <w:szCs w:val="24"/>
        </w:rPr>
        <w:t xml:space="preserve">2023. gada </w:t>
      </w:r>
      <w:r w:rsidR="00A25B6C">
        <w:rPr>
          <w:rFonts w:ascii="Times New Roman" w:hAnsi="Times New Roman"/>
          <w:sz w:val="24"/>
          <w:szCs w:val="24"/>
        </w:rPr>
        <w:t>8</w:t>
      </w:r>
      <w:r w:rsidR="006D7EB2" w:rsidRPr="00F839E7">
        <w:rPr>
          <w:rFonts w:ascii="Times New Roman" w:hAnsi="Times New Roman"/>
          <w:sz w:val="24"/>
          <w:szCs w:val="24"/>
        </w:rPr>
        <w:t>. </w:t>
      </w:r>
      <w:r w:rsidR="006F02D5">
        <w:rPr>
          <w:rFonts w:ascii="Times New Roman" w:hAnsi="Times New Roman"/>
          <w:sz w:val="24"/>
          <w:szCs w:val="24"/>
        </w:rPr>
        <w:t>nove</w:t>
      </w:r>
      <w:r w:rsidR="00A25B6C">
        <w:rPr>
          <w:rFonts w:ascii="Times New Roman" w:hAnsi="Times New Roman"/>
          <w:sz w:val="24"/>
          <w:szCs w:val="24"/>
        </w:rPr>
        <w:t>mbrī</w:t>
      </w:r>
      <w:r w:rsidR="006D7EB2" w:rsidRPr="00F839E7">
        <w:rPr>
          <w:rFonts w:ascii="Times New Roman" w:hAnsi="Times New Roman"/>
          <w:sz w:val="24"/>
          <w:szCs w:val="24"/>
        </w:rPr>
        <w:t xml:space="preserve"> nosūtot </w:t>
      </w:r>
      <w:r w:rsidR="00CB0B30" w:rsidRPr="00F839E7">
        <w:rPr>
          <w:rFonts w:ascii="Times New Roman" w:hAnsi="Times New Roman"/>
          <w:sz w:val="24"/>
          <w:szCs w:val="24"/>
        </w:rPr>
        <w:t xml:space="preserve">vēstuli </w:t>
      </w:r>
      <w:r w:rsidR="001438C8">
        <w:rPr>
          <w:rFonts w:ascii="Times New Roman" w:hAnsi="Times New Roman"/>
          <w:sz w:val="24"/>
          <w:szCs w:val="24"/>
        </w:rPr>
        <w:br/>
      </w:r>
      <w:r w:rsidR="00CB0B30" w:rsidRPr="00F839E7">
        <w:rPr>
          <w:rFonts w:ascii="Times New Roman" w:hAnsi="Times New Roman"/>
          <w:sz w:val="24"/>
          <w:szCs w:val="24"/>
        </w:rPr>
        <w:lastRenderedPageBreak/>
        <w:t>Nr. </w:t>
      </w:r>
      <w:r w:rsidR="006D7EB2" w:rsidRPr="00F839E7">
        <w:rPr>
          <w:rFonts w:ascii="Times New Roman" w:hAnsi="Times New Roman"/>
          <w:sz w:val="24"/>
          <w:szCs w:val="24"/>
        </w:rPr>
        <w:t>11.4/AP/</w:t>
      </w:r>
      <w:r w:rsidR="006F02D5">
        <w:rPr>
          <w:rFonts w:ascii="Times New Roman" w:hAnsi="Times New Roman"/>
          <w:sz w:val="24"/>
          <w:szCs w:val="24"/>
        </w:rPr>
        <w:t xml:space="preserve"> </w:t>
      </w:r>
      <w:r w:rsidR="00A25B6C">
        <w:rPr>
          <w:rFonts w:ascii="Times New Roman" w:hAnsi="Times New Roman"/>
          <w:sz w:val="24"/>
          <w:szCs w:val="24"/>
        </w:rPr>
        <w:t>1</w:t>
      </w:r>
      <w:r w:rsidR="000F299B">
        <w:rPr>
          <w:rFonts w:ascii="Times New Roman" w:hAnsi="Times New Roman"/>
          <w:sz w:val="24"/>
          <w:szCs w:val="24"/>
        </w:rPr>
        <w:t>1930</w:t>
      </w:r>
      <w:r w:rsidR="006D7EB2" w:rsidRPr="00F839E7">
        <w:rPr>
          <w:rFonts w:ascii="Times New Roman" w:hAnsi="Times New Roman"/>
          <w:sz w:val="24"/>
          <w:szCs w:val="24"/>
        </w:rPr>
        <w:t>/2023 ar informatīvo paziņojumu</w:t>
      </w:r>
      <w:r w:rsidR="00AF2B94" w:rsidRPr="00F839E7">
        <w:rPr>
          <w:rFonts w:ascii="Times New Roman" w:hAnsi="Times New Roman"/>
          <w:sz w:val="24"/>
          <w:szCs w:val="24"/>
        </w:rPr>
        <w:t>. Informatīvais p</w:t>
      </w:r>
      <w:r w:rsidRPr="00F839E7">
        <w:rPr>
          <w:rFonts w:ascii="Times New Roman" w:hAnsi="Times New Roman"/>
          <w:sz w:val="24"/>
          <w:szCs w:val="24"/>
        </w:rPr>
        <w:t>aziņojum</w:t>
      </w:r>
      <w:r w:rsidR="00AF2B94" w:rsidRPr="00F839E7">
        <w:rPr>
          <w:rFonts w:ascii="Times New Roman" w:hAnsi="Times New Roman"/>
          <w:sz w:val="24"/>
          <w:szCs w:val="24"/>
        </w:rPr>
        <w:t>s</w:t>
      </w:r>
      <w:r w:rsidRPr="00F839E7">
        <w:rPr>
          <w:rFonts w:ascii="Times New Roman" w:hAnsi="Times New Roman"/>
          <w:sz w:val="24"/>
          <w:szCs w:val="24"/>
        </w:rPr>
        <w:t xml:space="preserve"> tika publicēts arī Valsts vides dienesta tīmekļa vietnē. Sabiedrības atsauksmes vai priekšlikumi par pieteikto darbību nav saņemti.</w:t>
      </w:r>
      <w:r w:rsidR="006D7EB2" w:rsidRPr="00F839E7">
        <w:rPr>
          <w:rFonts w:ascii="Times New Roman" w:hAnsi="Times New Roman"/>
          <w:sz w:val="24"/>
          <w:szCs w:val="24"/>
        </w:rPr>
        <w:t xml:space="preserve"> </w:t>
      </w:r>
    </w:p>
    <w:p w14:paraId="35B0F209" w14:textId="77777777" w:rsidR="0086217C" w:rsidRPr="00F839E7" w:rsidRDefault="0086217C" w:rsidP="00AD4C41">
      <w:pPr>
        <w:pStyle w:val="BodyText"/>
        <w:spacing w:after="0"/>
        <w:ind w:firstLine="425"/>
        <w:jc w:val="both"/>
        <w:rPr>
          <w:rFonts w:ascii="Times New Roman" w:hAnsi="Times New Roman"/>
          <w:sz w:val="24"/>
          <w:szCs w:val="24"/>
        </w:rPr>
      </w:pPr>
    </w:p>
    <w:p w14:paraId="6042256D" w14:textId="77777777" w:rsidR="0086217C" w:rsidRPr="00F839E7" w:rsidRDefault="0086217C" w:rsidP="00AD4C41">
      <w:pPr>
        <w:pStyle w:val="BodyText"/>
        <w:numPr>
          <w:ilvl w:val="0"/>
          <w:numId w:val="1"/>
        </w:numPr>
        <w:spacing w:after="0"/>
        <w:jc w:val="both"/>
        <w:rPr>
          <w:rFonts w:ascii="Times New Roman" w:hAnsi="Times New Roman"/>
          <w:b/>
          <w:sz w:val="24"/>
          <w:szCs w:val="24"/>
        </w:rPr>
      </w:pPr>
      <w:r w:rsidRPr="00F839E7">
        <w:rPr>
          <w:rFonts w:ascii="Times New Roman" w:hAnsi="Times New Roman"/>
          <w:b/>
          <w:sz w:val="24"/>
          <w:szCs w:val="24"/>
        </w:rPr>
        <w:t>Administratīvā procesa dalībnieku viedokļi:</w:t>
      </w:r>
    </w:p>
    <w:p w14:paraId="4F820D1C" w14:textId="500C02AF" w:rsidR="00C4019D" w:rsidRPr="009C724B" w:rsidRDefault="00C4019D" w:rsidP="00AD4C41">
      <w:pPr>
        <w:pStyle w:val="ListParagraph"/>
        <w:ind w:left="567"/>
        <w:jc w:val="both"/>
        <w:textAlignment w:val="baseline"/>
      </w:pPr>
      <w:r w:rsidRPr="009C724B">
        <w:t>Iesniedzēja viedoklis iekļauts iesniegumā ietekmes sākotnējam izvērtējumam.</w:t>
      </w:r>
    </w:p>
    <w:p w14:paraId="344CA598" w14:textId="0CBFE350" w:rsidR="009C724B" w:rsidRDefault="0034362D" w:rsidP="009C724B">
      <w:pPr>
        <w:ind w:firstLine="567"/>
        <w:jc w:val="both"/>
        <w:textAlignment w:val="baseline"/>
      </w:pPr>
      <w:bookmarkStart w:id="4" w:name="_Hlk137553179"/>
      <w:r w:rsidRPr="009C724B">
        <w:rPr>
          <w:u w:val="single"/>
        </w:rPr>
        <w:t xml:space="preserve">Valsts meža dienesta </w:t>
      </w:r>
      <w:r w:rsidR="009C724B" w:rsidRPr="009C724B">
        <w:rPr>
          <w:u w:val="single"/>
        </w:rPr>
        <w:t>Dienvidkurzemes</w:t>
      </w:r>
      <w:r w:rsidRPr="009C724B">
        <w:rPr>
          <w:u w:val="single"/>
        </w:rPr>
        <w:t xml:space="preserve"> virsmežniecība </w:t>
      </w:r>
      <w:r w:rsidRPr="003C7761">
        <w:t>vēstulē Nr. VM</w:t>
      </w:r>
      <w:r w:rsidR="009C724B" w:rsidRPr="003C7761">
        <w:t>3</w:t>
      </w:r>
      <w:r w:rsidRPr="003C7761">
        <w:t>.</w:t>
      </w:r>
      <w:r w:rsidR="009C724B" w:rsidRPr="003C7761">
        <w:t>5</w:t>
      </w:r>
      <w:r w:rsidRPr="003C7761">
        <w:t>-</w:t>
      </w:r>
      <w:r w:rsidR="009C724B" w:rsidRPr="003C7761">
        <w:t>5</w:t>
      </w:r>
      <w:r w:rsidRPr="003C7761">
        <w:t>/</w:t>
      </w:r>
      <w:r w:rsidR="009C724B" w:rsidRPr="003C7761">
        <w:t>847</w:t>
      </w:r>
      <w:r w:rsidRPr="003C7761">
        <w:t xml:space="preserve"> norāda</w:t>
      </w:r>
      <w:r w:rsidRPr="009C724B">
        <w:t>, ka</w:t>
      </w:r>
      <w:r w:rsidR="009C724B" w:rsidRPr="009C724B">
        <w:t>:</w:t>
      </w:r>
      <w:r w:rsidRPr="009C724B">
        <w:t xml:space="preserve"> </w:t>
      </w:r>
      <w:r w:rsidR="009C724B" w:rsidRPr="009C724B">
        <w:t>darbības vieta atrodas I, II un nedaudz III ugunsbīstamības klasē</w:t>
      </w:r>
      <w:r w:rsidR="009C724B">
        <w:t>. Ievērot ugunsdrošības pasākumus Valsts meža dienesta izsludinātajā ugunsbīstamajā periodā un ārpus tā (MK noteikumi Nr.</w:t>
      </w:r>
      <w:r w:rsidR="00795EFF">
        <w:t xml:space="preserve"> </w:t>
      </w:r>
      <w:r w:rsidR="009C724B">
        <w:t>238 “Ugunsdrošības noteikumi” (19.04.2016.); darbu veikšanas procesā nepieļaut paliekošo vai līdzās esošo koku bojāšanu un sakņu kakla apbēršanu ar grunti/augsni vai izrautajiem celmiem; darbības vietā plānots nocirst mežu, kā rezultātā tiks mainīts zemes lietošanas veids, tādēļ būs nepieciešams veikt atmežošanu. Atmežošana veicama saskaņā ar Meža likuma 41. panta 1. daļu (pamatojoties uz Ministru kabineta 2012. gada 18. decembra noteikumiem Nr. 889 “Noteikumi par atmežošanas kompensācijas noteikšanas kritērijiem, aprēķināšanas un atlīdzināšanas kārtību” (turpmāk tekstā – MK noteikumi Nr. 889)). Iesniegumam pievienojot atbilstošu (noteikumos nr. 889 noteiktu) kartogrāfisko informāciju. Atmežošana ir pieļaujama mežam, kam ir spēkā esoša meža inventarizācija; atmežošana ir pieļaujama saskaņā ar vietējās pašvaldības izdotu administratīvo aktu.</w:t>
      </w:r>
    </w:p>
    <w:p w14:paraId="0107C515" w14:textId="77777777" w:rsidR="009C724B" w:rsidRDefault="009C724B" w:rsidP="009C724B">
      <w:pPr>
        <w:ind w:firstLine="567"/>
        <w:jc w:val="both"/>
        <w:textAlignment w:val="baseline"/>
      </w:pPr>
      <w:r>
        <w:t>Papildus informējam, ka:</w:t>
      </w:r>
    </w:p>
    <w:p w14:paraId="22207426" w14:textId="6B18B682" w:rsidR="009C724B" w:rsidRDefault="009C724B" w:rsidP="009C724B">
      <w:pPr>
        <w:ind w:left="851" w:hanging="283"/>
        <w:jc w:val="both"/>
        <w:textAlignment w:val="baseline"/>
      </w:pPr>
      <w:r>
        <w:t>•</w:t>
      </w:r>
      <w:r>
        <w:tab/>
        <w:t xml:space="preserve">nepieciešamā informācija par atmežošanai paredzēto platību ir iesniedzama saskaņā ar MK noteikumiem Nr. 889; </w:t>
      </w:r>
    </w:p>
    <w:p w14:paraId="52148E27" w14:textId="4B780A7B" w:rsidR="009C724B" w:rsidRDefault="009C724B" w:rsidP="009C724B">
      <w:pPr>
        <w:ind w:left="851" w:hanging="283"/>
        <w:jc w:val="both"/>
        <w:textAlignment w:val="baseline"/>
      </w:pPr>
      <w:r>
        <w:t>•</w:t>
      </w:r>
      <w:r>
        <w:tab/>
        <w:t>Tiesības uzsākt atmežošanu ir pēc apliecinājuma koku ciršanai (ja koku ciršana ir nepieciešama) saņemšanas, kā to nosaka MK noteikumu Nr. 889 17. punkts. Iesniegums koku ciršanas apliecinājuma saņemšanai iesniedzams VMD. Kontaktinformācija pieejama arī www.vmd.gov.lv;</w:t>
      </w:r>
    </w:p>
    <w:p w14:paraId="799E43EC" w14:textId="716281C1" w:rsidR="009C724B" w:rsidRDefault="009C724B" w:rsidP="009C724B">
      <w:pPr>
        <w:ind w:left="851" w:hanging="283"/>
        <w:jc w:val="both"/>
        <w:textAlignment w:val="baseline"/>
      </w:pPr>
      <w:r>
        <w:t>•</w:t>
      </w:r>
      <w:r>
        <w:tab/>
        <w:t>Koku ciršanas kārtību nosaka MK 19.12.2012. noteikumu Nr. 935 “Noteikumi par koku ciršanu mežā” (turpmāk noteikumi Nr. 935) 51. un 53. punktā minētie nosacījumi;</w:t>
      </w:r>
    </w:p>
    <w:p w14:paraId="31175856" w14:textId="2E1E7A8F" w:rsidR="0034362D" w:rsidRPr="0034362D" w:rsidRDefault="009C724B" w:rsidP="009C724B">
      <w:pPr>
        <w:ind w:left="851" w:hanging="283"/>
        <w:jc w:val="both"/>
        <w:textAlignment w:val="baseline"/>
        <w:rPr>
          <w:u w:val="single"/>
        </w:rPr>
      </w:pPr>
      <w:r>
        <w:t>•</w:t>
      </w:r>
      <w:r>
        <w:tab/>
        <w:t>Koku ciršanas apliecinājumus var saņemt pēc lēmuma par kompensācijas aprēķina veikšanu/neveikšanu saņemšanas, iesniedzot koku ciršanas pieteikumu atbilstoši noteikumu Nr. 935 XIII sadaļā minētajiem nosacījumiem.</w:t>
      </w:r>
    </w:p>
    <w:p w14:paraId="04E7724B" w14:textId="5D2E5BFB" w:rsidR="008F2662" w:rsidRDefault="00B14690" w:rsidP="008F2662">
      <w:pPr>
        <w:ind w:firstLine="567"/>
        <w:jc w:val="both"/>
        <w:textAlignment w:val="baseline"/>
      </w:pPr>
      <w:r>
        <w:rPr>
          <w:u w:val="single"/>
        </w:rPr>
        <w:t>VSIA “Zemkopības ministrijas nekustamie īpašumi”</w:t>
      </w:r>
      <w:r w:rsidR="008F2662" w:rsidRPr="008F2662">
        <w:t xml:space="preserve"> Kurzemes</w:t>
      </w:r>
      <w:r w:rsidR="008F2662">
        <w:t xml:space="preserve"> reģiona meliorācijas nodaļa 2023. gada 28. jūnija </w:t>
      </w:r>
      <w:r w:rsidRPr="008F2662">
        <w:t>v</w:t>
      </w:r>
      <w:r w:rsidRPr="00B14690">
        <w:t xml:space="preserve">ēstulē Nr. </w:t>
      </w:r>
      <w:r w:rsidR="008F2662">
        <w:t>K</w:t>
      </w:r>
      <w:r w:rsidRPr="00B14690">
        <w:t>-1-9.3/</w:t>
      </w:r>
      <w:r w:rsidR="008F2662">
        <w:t>365</w:t>
      </w:r>
      <w:r w:rsidRPr="00B14690">
        <w:t xml:space="preserve"> </w:t>
      </w:r>
      <w:r>
        <w:t xml:space="preserve">norāda, ka </w:t>
      </w:r>
      <w:r w:rsidR="008F2662">
        <w:t>pēc nodaļas rīcībā esošās meliorācijas kadastra informācijas sistēmas datiem  Dienvidkurzemes novada Grobiņas pagasta z. v. ar kad. apz. 6460</w:t>
      </w:r>
      <w:r w:rsidR="00C36A7A">
        <w:t xml:space="preserve"> </w:t>
      </w:r>
      <w:r w:rsidR="008F2662">
        <w:t>014</w:t>
      </w:r>
      <w:r w:rsidR="00C36A7A">
        <w:t xml:space="preserve"> </w:t>
      </w:r>
      <w:r w:rsidR="008F2662">
        <w:t xml:space="preserve">0108 atrodas meliorācijas objektā </w:t>
      </w:r>
      <w:r w:rsidR="00C36A7A">
        <w:t>“</w:t>
      </w:r>
      <w:r w:rsidR="008F2662">
        <w:t>Meža grāvju sistēma</w:t>
      </w:r>
      <w:r w:rsidR="00C36A7A">
        <w:t>”</w:t>
      </w:r>
      <w:r w:rsidR="008F2662">
        <w:t>. Paredzētā derīgo izrakteņu ieguve neietekmēs blakus esošo platību zemes melioratīvo stāvokli, tādēļ meliorācijas sistēmu pārkārtošana nav nepieciešama.</w:t>
      </w:r>
    </w:p>
    <w:p w14:paraId="74D516C9" w14:textId="45D64E78" w:rsidR="00B14690" w:rsidRDefault="008F2662" w:rsidP="008F2662">
      <w:pPr>
        <w:ind w:firstLine="567"/>
        <w:jc w:val="both"/>
        <w:textAlignment w:val="baseline"/>
      </w:pPr>
      <w:r>
        <w:t>Pamatojoties uz augstāk minēto, nosacījumus iecerētajai darbībai neizvirzām un tehniskie noteikumi netiek izsniegti. Būvprojekta saskaņošana un atzinuma par izpildītajiem būvdarbiem saņemšana ZMNĪ nav nepieciešama.</w:t>
      </w:r>
    </w:p>
    <w:p w14:paraId="7676D798" w14:textId="112DFE0C" w:rsidR="00087064" w:rsidRDefault="00087064" w:rsidP="00087064">
      <w:pPr>
        <w:ind w:firstLine="567"/>
        <w:jc w:val="both"/>
        <w:textAlignment w:val="baseline"/>
      </w:pPr>
      <w:r w:rsidRPr="00087064">
        <w:rPr>
          <w:u w:val="single"/>
        </w:rPr>
        <w:t>Dabas aizsardzības pārvaldes Kurzemes reģionālā administrācija</w:t>
      </w:r>
      <w:r w:rsidRPr="00087064">
        <w:t xml:space="preserve"> atzinumā</w:t>
      </w:r>
      <w:r w:rsidRPr="00F50E60">
        <w:t xml:space="preserve"> </w:t>
      </w:r>
      <w:r w:rsidRPr="003C7761">
        <w:t>Nr. 3.27/7080/2023-N norāda</w:t>
      </w:r>
      <w:r w:rsidRPr="00F50E60">
        <w:t>, ka</w:t>
      </w:r>
      <w:r>
        <w:t xml:space="preserve"> Plānotās darbības atrašanās vieta neatrodas īpaši jutīgu dabas zonu reģionā. Izvērtējot kamerāli pieejamo informāciju, konstatējams, ka   vecākais meža nogabals atrodas zemes vienības ar kadastra apzīmējumu Nr. 64600140108 DR stūrī jeb 7.</w:t>
      </w:r>
      <w:r w:rsidR="00795EFF">
        <w:t xml:space="preserve"> </w:t>
      </w:r>
      <w:r>
        <w:t>nog. 0,65</w:t>
      </w:r>
      <w:r w:rsidR="00795EFF">
        <w:t xml:space="preserve"> </w:t>
      </w:r>
      <w:r>
        <w:t>ha platībā (Dm 8E2B105). Šai zemes vienībai pieguļošajā teritorijā ir valsts mežs, kur Z, D daļā robežojas ar ES aizsargājamais biotops 9050-3 Lakstaugiem bagāti egļu meži (susinātais variants). Dienvidu malā pieguļošajā biotopā ir veci koki, potenciāli tajos iespējamas putnu lielās ligzdas.</w:t>
      </w:r>
    </w:p>
    <w:p w14:paraId="4839CF77" w14:textId="2C77C5D6" w:rsidR="00087064" w:rsidRDefault="00087064" w:rsidP="00087064">
      <w:pPr>
        <w:ind w:firstLine="567"/>
        <w:jc w:val="both"/>
        <w:textAlignment w:val="baseline"/>
      </w:pPr>
      <w:r>
        <w:t xml:space="preserve">Ievērojot piesardzības principu,  pirms darbības uzsākšanas būtu jāiesaista sertificēts eksperts par putnu sugām. Putnu eksperta atzinumā jāiekļauj viedoklis par atradnes izstrādes </w:t>
      </w:r>
      <w:r>
        <w:lastRenderedPageBreak/>
        <w:t>ietekmi uz īpaši aizsargājamām putnu sugām un to dzīvotnēm. Atzinuma kartogrāfiskajā materiālā attēlojamas aizsargājamo sugu dzīvotnes, atzinumā jānorāda konstatēto īpaši aizsargājamo putnu sugu ligzdu koordinātas. Putnu eksperta atzinuma lauku apsekojums veicams putnu ligzdošanas periodā, ko definē atbilstoši atzinuma teritorijā potenciāli ligzdojošām īpaši aizsargājamām putnu sugām.</w:t>
      </w:r>
    </w:p>
    <w:p w14:paraId="6CAE3270" w14:textId="26D071F6" w:rsidR="00087064" w:rsidRDefault="00087064" w:rsidP="00087064">
      <w:pPr>
        <w:ind w:firstLine="567"/>
        <w:jc w:val="both"/>
        <w:textAlignment w:val="baseline"/>
        <w:rPr>
          <w:u w:val="single"/>
        </w:rPr>
      </w:pPr>
      <w:r>
        <w:t>Putnu eksperta sagatavotā atzinuma saturu un tajā ietvertās minimālās prasības nosaka Ministru kabineta 2010.gada 30.septembra noteikumi Nr.</w:t>
      </w:r>
      <w:r w:rsidR="00795EFF">
        <w:t xml:space="preserve"> </w:t>
      </w:r>
      <w:r>
        <w:t>925 “Sugu un biotopu aizsardzības jomas ekspertu atzinuma saturs un tajā ietvertās minimālās prasības”. Ņemot vērā augstāk minēto un pamatojoties uz Ministru kabineta 2009.</w:t>
      </w:r>
      <w:r w:rsidR="00795EFF">
        <w:t xml:space="preserve"> </w:t>
      </w:r>
      <w:r>
        <w:t>gada 2.</w:t>
      </w:r>
      <w:r w:rsidR="00795EFF">
        <w:t xml:space="preserve"> </w:t>
      </w:r>
      <w:r>
        <w:t>jūnija noteikumu Nr.</w:t>
      </w:r>
      <w:r w:rsidR="00795EFF">
        <w:t xml:space="preserve"> </w:t>
      </w:r>
      <w:r>
        <w:t>507 “Dabas aizsardzības pārvaldes nolikums” 3.11.</w:t>
      </w:r>
      <w:r w:rsidR="00795EFF">
        <w:t xml:space="preserve"> </w:t>
      </w:r>
      <w:r>
        <w:t>apakšpunktu, Administrācija viedokli par paredzētās darbības atbilstību Sugu un biotopu aizsardzības likumam varēs sniegt pēc sertificēta eksperta par sugu grupu putni saņemšanas.</w:t>
      </w:r>
    </w:p>
    <w:p w14:paraId="747136E9" w14:textId="5F1CBDE7" w:rsidR="00087064" w:rsidRDefault="00C4019D" w:rsidP="00087064">
      <w:pPr>
        <w:ind w:firstLine="567"/>
        <w:jc w:val="both"/>
        <w:textAlignment w:val="baseline"/>
      </w:pPr>
      <w:r w:rsidRPr="003C7761">
        <w:rPr>
          <w:u w:val="single"/>
        </w:rPr>
        <w:t xml:space="preserve">Dabas aizsardzības pārvaldes </w:t>
      </w:r>
      <w:r w:rsidR="00F50057" w:rsidRPr="003C7761">
        <w:rPr>
          <w:u w:val="single"/>
        </w:rPr>
        <w:t>Kurzemes</w:t>
      </w:r>
      <w:r w:rsidRPr="003C7761">
        <w:rPr>
          <w:u w:val="single"/>
        </w:rPr>
        <w:t xml:space="preserve"> reģionālā administrācija</w:t>
      </w:r>
      <w:r w:rsidRPr="003C7761">
        <w:t xml:space="preserve"> atzinumā Nr. 3.27/</w:t>
      </w:r>
      <w:r w:rsidR="00F50057" w:rsidRPr="003C7761">
        <w:t>7529</w:t>
      </w:r>
      <w:r w:rsidRPr="003C7761">
        <w:t>/202</w:t>
      </w:r>
      <w:r w:rsidR="00F50E60" w:rsidRPr="003C7761">
        <w:t>3</w:t>
      </w:r>
      <w:r w:rsidRPr="003C7761">
        <w:t>-N norāda</w:t>
      </w:r>
      <w:r w:rsidRPr="00F50E60">
        <w:t xml:space="preserve">, ka </w:t>
      </w:r>
      <w:r w:rsidR="00087064">
        <w:t xml:space="preserve">Administrācija 13.11.2023. vēstulē Nr. 3.27/7080/2023-N sniedza viedokli, ka ievērojot Vides aizsardzības likumā noteikto piesardzības principu, pirms darbības uzsākšanas būtu jāiesaista sertificēts eksperts par putnu sugām.  </w:t>
      </w:r>
    </w:p>
    <w:p w14:paraId="3654712C" w14:textId="77777777" w:rsidR="00087064" w:rsidRDefault="00087064" w:rsidP="00087064">
      <w:pPr>
        <w:ind w:firstLine="567"/>
        <w:jc w:val="both"/>
        <w:textAlignment w:val="baseline"/>
      </w:pPr>
      <w:r>
        <w:t xml:space="preserve">SIA “GS Resursi” 21.11.2023. vēstulē norāda, ka putnu eksperta atzinumu ir iespējams sniegt tikai putnu ligzdošanas sezonas laikā un lūdz veikt ietekmes sākotnējo izvērtējumu bez putnu eksperta atzinuma. </w:t>
      </w:r>
    </w:p>
    <w:p w14:paraId="60866772" w14:textId="77777777" w:rsidR="00087064" w:rsidRDefault="00087064" w:rsidP="00087064">
      <w:pPr>
        <w:ind w:firstLine="567"/>
        <w:jc w:val="both"/>
        <w:textAlignment w:val="baseline"/>
      </w:pPr>
      <w:r>
        <w:t xml:space="preserve">Administrācijas ieskatā, tā kā Darbības vietas pieguļošajā teritorijā jeb dienvidu malas pieguļošajā biotopā ir veci koki, potenciāli tajos iespējamas putnu lielās ligzdas, kā arī ligzdošanai piemēroti dobumi, ievērojot Vides aizsardzības likumā noteikto piesardzības principu , izvērtēšanas principu  pirms Paredzētās darbības uzsākšanas jāiesaista sertificēts eksperts par putnu sugām.  </w:t>
      </w:r>
    </w:p>
    <w:p w14:paraId="05C4F038" w14:textId="26E7ED48" w:rsidR="008F2662" w:rsidRDefault="00087064" w:rsidP="00087064">
      <w:pPr>
        <w:ind w:firstLine="567"/>
        <w:jc w:val="both"/>
        <w:textAlignment w:val="baseline"/>
      </w:pPr>
      <w:r>
        <w:t>Ņemot vērā augstāk minēto un pamatojoties uz Ministru kabineta 2009.</w:t>
      </w:r>
      <w:r w:rsidR="00795EFF">
        <w:t xml:space="preserve"> </w:t>
      </w:r>
      <w:r>
        <w:t>gada 2.</w:t>
      </w:r>
      <w:r w:rsidR="00795EFF">
        <w:t xml:space="preserve"> </w:t>
      </w:r>
      <w:r>
        <w:t>jūnija noteikumu Nr.</w:t>
      </w:r>
      <w:r w:rsidR="00795EFF">
        <w:t xml:space="preserve"> </w:t>
      </w:r>
      <w:r>
        <w:t>507 “Dabas aizsardzības pārvaldes nolikums” 3.11.</w:t>
      </w:r>
      <w:r w:rsidR="00795EFF">
        <w:t xml:space="preserve"> </w:t>
      </w:r>
      <w:r>
        <w:t>apakšpunktu, Administrācija nevar izvērtēt darbības ietekmi uz īpaši aizsargājamām putnu sugām, kā arī nevar sniegt viedokli par Paredzētās darbības atbilstību Sugu un biotopu aizsardzības likumam bez sertificēta eksperta par sugu grupu putni atzinuma</w:t>
      </w:r>
      <w:r w:rsidR="00C36A7A">
        <w:t>.</w:t>
      </w:r>
    </w:p>
    <w:p w14:paraId="4E6106AD" w14:textId="2A86B44E" w:rsidR="00C36A7A" w:rsidRDefault="00C36A7A" w:rsidP="00C36A7A">
      <w:pPr>
        <w:ind w:firstLine="567"/>
        <w:jc w:val="both"/>
        <w:textAlignment w:val="baseline"/>
      </w:pPr>
      <w:r w:rsidRPr="00795EFF">
        <w:rPr>
          <w:u w:val="single"/>
        </w:rPr>
        <w:t>Valsts aģentūras “Civilās aviācijas aģentūra”</w:t>
      </w:r>
      <w:r w:rsidRPr="00795EFF">
        <w:t xml:space="preserve"> </w:t>
      </w:r>
      <w:r>
        <w:t>Lidlauku standartu un drošības daļa vēstulē Nr. 01-8/2078 norāda, ka iesniegums tiek izskatīts saskaņā ar likuma “Par aviāciju” 41. panta, Ministru kabineta 2015. gada 10. marta noteikumu Nr. 120 “Kārtība, kādā pieprasa un saņem Civilās aviācijas aģentūras atļauju būvēt, ierīkot un izvietot gaisa kuģu lidojumu drošumam potenciāli bīstamus objektus un veic gaisa kuģu lidojumiem bīstamu objektu uzskaiti” (turpmāk – noteikumi Nr. 120) un 1944. gada 7. decembra Konvencijas par starptautisko civilo aviāciju 14.</w:t>
      </w:r>
      <w:r w:rsidR="00795EFF">
        <w:t xml:space="preserve"> </w:t>
      </w:r>
      <w:r>
        <w:t>pielikuma prasībām.</w:t>
      </w:r>
    </w:p>
    <w:p w14:paraId="7B49FF2C" w14:textId="18E744FE" w:rsidR="00C36A7A" w:rsidRDefault="00C36A7A" w:rsidP="00C36A7A">
      <w:pPr>
        <w:ind w:firstLine="567"/>
        <w:jc w:val="both"/>
        <w:textAlignment w:val="baseline"/>
      </w:pPr>
      <w:r>
        <w:t xml:space="preserve">Izvērtējot iesniegumam pievienoto informāciju, Civilās aviācijas aģentūras Lidlauku standartu un drošības daļa konstatēja, ka gaisa kuģu lidojumiem potenciāli bīstamu objektu jeb derīgo izrakteņu atradni plānots ierīkot 7,5 kilometru attālumā no lidlauka “Liepāja” skrejceļa, kas saskaņā ar likuma “Par aviāciju” 41. panta pirmās daļas 8) punkta prasībām atradīsies 15 kilometru rādiusā no lidlauka kontrolpunkta un var veicināt putnu masveidīgu pulcēšanos vai citu aktivitāti, kas var kaitēt gaisa kuģu lidojumu drošumam. </w:t>
      </w:r>
    </w:p>
    <w:p w14:paraId="1A7FC81C" w14:textId="780EF4DB" w:rsidR="00C36A7A" w:rsidRDefault="00C36A7A" w:rsidP="00C36A7A">
      <w:pPr>
        <w:ind w:firstLine="567"/>
        <w:jc w:val="both"/>
        <w:textAlignment w:val="baseline"/>
      </w:pPr>
      <w:r>
        <w:t>Novērtējot plānotā objekta ietekmi uz gaisa kuģu lidojumu drošumu saskaņā ar noteikumu Nr. 120 prasībām, Civilās aviācijas aģentūras Lidlauku standartu un drošības daļa atļauj derīgo izrakteņu ieguvi bieži sastopamo derīgo izrakteņu atradnē “Īves” (zemes vienībā ar kadastra apzīmējumu Nr. 6460 014 0108), kas atrodas Grobiņas pagastā, Dienvidkurzemes novadā ar noteikumu, ka minētajā objektā netiks pieļauta putnu masveidīga pulcēšanās..</w:t>
      </w:r>
    </w:p>
    <w:p w14:paraId="1D73A1FA" w14:textId="410E466F" w:rsidR="00C4019D" w:rsidRPr="00F839E7" w:rsidRDefault="00C4019D" w:rsidP="00AD4C41">
      <w:pPr>
        <w:ind w:firstLine="426"/>
        <w:jc w:val="both"/>
      </w:pPr>
      <w:r w:rsidRPr="00F839E7">
        <w:t>Citu procesa dalībnieku viedokļi nav saņemti. </w:t>
      </w:r>
    </w:p>
    <w:p w14:paraId="5A5AA0BE" w14:textId="77777777" w:rsidR="007B0147" w:rsidRDefault="007B0147" w:rsidP="00AD4C41">
      <w:pPr>
        <w:ind w:firstLine="426"/>
        <w:jc w:val="both"/>
      </w:pPr>
    </w:p>
    <w:p w14:paraId="351A9E0D" w14:textId="77777777" w:rsidR="00DD2810" w:rsidRDefault="00DD2810" w:rsidP="00AD4C41">
      <w:pPr>
        <w:ind w:firstLine="426"/>
        <w:jc w:val="both"/>
      </w:pPr>
    </w:p>
    <w:p w14:paraId="6161C8F2" w14:textId="77777777" w:rsidR="00DD2810" w:rsidRPr="00F839E7" w:rsidRDefault="00DD2810" w:rsidP="00AD4C41">
      <w:pPr>
        <w:ind w:firstLine="426"/>
        <w:jc w:val="both"/>
      </w:pPr>
    </w:p>
    <w:bookmarkEnd w:id="4"/>
    <w:p w14:paraId="0141B885" w14:textId="77777777" w:rsidR="0086217C" w:rsidRPr="00F839E7" w:rsidRDefault="0086217C" w:rsidP="00AD4C41">
      <w:pPr>
        <w:pStyle w:val="BodyText"/>
        <w:numPr>
          <w:ilvl w:val="0"/>
          <w:numId w:val="1"/>
        </w:numPr>
        <w:spacing w:after="0"/>
        <w:jc w:val="both"/>
        <w:rPr>
          <w:rFonts w:ascii="Times New Roman" w:hAnsi="Times New Roman"/>
          <w:b/>
          <w:bCs/>
          <w:sz w:val="24"/>
          <w:szCs w:val="24"/>
        </w:rPr>
      </w:pPr>
      <w:r w:rsidRPr="00F839E7">
        <w:rPr>
          <w:rFonts w:ascii="Times New Roman" w:hAnsi="Times New Roman"/>
          <w:b/>
          <w:bCs/>
          <w:sz w:val="24"/>
          <w:szCs w:val="24"/>
        </w:rPr>
        <w:lastRenderedPageBreak/>
        <w:t>Piemērotās tiesību normas un lēmuma pieņemšanas pamatojums:</w:t>
      </w:r>
    </w:p>
    <w:p w14:paraId="51507A8A" w14:textId="14AD02FC" w:rsidR="0086217C" w:rsidRPr="00F839E7" w:rsidRDefault="0086217C" w:rsidP="00AD4C41">
      <w:pPr>
        <w:numPr>
          <w:ilvl w:val="0"/>
          <w:numId w:val="17"/>
        </w:numPr>
        <w:suppressAutoHyphens/>
        <w:jc w:val="both"/>
        <w:rPr>
          <w:lang w:eastAsia="lv-LV"/>
        </w:rPr>
      </w:pPr>
      <w:r w:rsidRPr="00F839E7">
        <w:t xml:space="preserve">Administratīvā procesa likuma 5., 6., 7., 8., 9., 10., 13. un 14. pants, 55. panta 1. punkts, </w:t>
      </w:r>
      <w:r w:rsidR="00D5001D" w:rsidRPr="007E026F">
        <w:t>62</w:t>
      </w:r>
      <w:r w:rsidR="00D5001D" w:rsidRPr="00E559A1">
        <w:t>. </w:t>
      </w:r>
      <w:r w:rsidR="00D5001D" w:rsidRPr="007E026F">
        <w:t>panta pirm</w:t>
      </w:r>
      <w:r w:rsidR="00D5001D">
        <w:t xml:space="preserve">ā </w:t>
      </w:r>
      <w:r w:rsidR="00D5001D" w:rsidRPr="007E026F">
        <w:t>daļa</w:t>
      </w:r>
      <w:r w:rsidR="00D5001D">
        <w:t>,</w:t>
      </w:r>
      <w:r w:rsidR="00D5001D" w:rsidRPr="00F839E7">
        <w:t xml:space="preserve"> </w:t>
      </w:r>
      <w:r w:rsidRPr="00F839E7">
        <w:t>65. panta trešā daļa un 66. panta pirmā daļa;</w:t>
      </w:r>
      <w:r w:rsidR="00D5001D">
        <w:t xml:space="preserve"> </w:t>
      </w:r>
    </w:p>
    <w:p w14:paraId="1779F121" w14:textId="71B14A95" w:rsidR="0086217C" w:rsidRDefault="0086217C" w:rsidP="00AD4C41">
      <w:pPr>
        <w:numPr>
          <w:ilvl w:val="0"/>
          <w:numId w:val="17"/>
        </w:numPr>
        <w:suppressAutoHyphens/>
        <w:jc w:val="both"/>
        <w:rPr>
          <w:lang w:eastAsia="lv-LV"/>
        </w:rPr>
      </w:pPr>
      <w:r w:rsidRPr="00F839E7">
        <w:t>Likuma “Par ietekmes uz vidi novērtējumu” 3.</w:t>
      </w:r>
      <w:r w:rsidRPr="00F839E7">
        <w:rPr>
          <w:vertAlign w:val="superscript"/>
        </w:rPr>
        <w:t xml:space="preserve">2 </w:t>
      </w:r>
      <w:r w:rsidRPr="00F839E7">
        <w:t>panta pirmās daļas 1) punkts, 4., 8., 11., 12.,</w:t>
      </w:r>
      <w:r w:rsidR="00D5001D">
        <w:t xml:space="preserve"> panta ceturtā daļa,</w:t>
      </w:r>
      <w:r w:rsidRPr="00F839E7">
        <w:t xml:space="preserve"> 13. pant</w:t>
      </w:r>
      <w:r w:rsidR="00D5001D">
        <w:t>a otra daļa</w:t>
      </w:r>
      <w:r w:rsidRPr="00F839E7">
        <w:t>, 2. pielikuma 2. punkta 1) apakšpunkts;</w:t>
      </w:r>
    </w:p>
    <w:p w14:paraId="6A0731BB" w14:textId="29BBE4E9" w:rsidR="00663009" w:rsidRPr="00F839E7" w:rsidRDefault="00663009" w:rsidP="00AD4C41">
      <w:pPr>
        <w:numPr>
          <w:ilvl w:val="0"/>
          <w:numId w:val="17"/>
        </w:numPr>
        <w:suppressAutoHyphens/>
        <w:ind w:right="-1"/>
        <w:jc w:val="both"/>
        <w:rPr>
          <w:lang w:eastAsia="lv-LV"/>
        </w:rPr>
      </w:pPr>
      <w:r w:rsidRPr="00F839E7">
        <w:t>Ministru kabineta 2002. gada 23. aprīļa noteikumi Nr. 163 “Par trokšņa emisiju no iekārtām, kuras izmanto ārpus telpām”.</w:t>
      </w:r>
    </w:p>
    <w:p w14:paraId="7123BB0E" w14:textId="77A5D1A2" w:rsidR="00663009" w:rsidRPr="00F839E7" w:rsidRDefault="00663009" w:rsidP="00AD4C41">
      <w:pPr>
        <w:numPr>
          <w:ilvl w:val="0"/>
          <w:numId w:val="17"/>
        </w:numPr>
        <w:suppressAutoHyphens/>
        <w:jc w:val="both"/>
        <w:rPr>
          <w:lang w:eastAsia="lv-LV"/>
        </w:rPr>
      </w:pPr>
      <w:r w:rsidRPr="00F839E7">
        <w:t>Ministru kabineta 2014. gada 7. janvāra noteikumi Nr. 16 “Trokšņa novērtēšanas un pārvaldības kārtība”;</w:t>
      </w:r>
    </w:p>
    <w:p w14:paraId="1BE038BB" w14:textId="7DDD3AA3" w:rsidR="00663009" w:rsidRPr="00D5001D" w:rsidRDefault="0086217C" w:rsidP="00AD4C41">
      <w:pPr>
        <w:numPr>
          <w:ilvl w:val="0"/>
          <w:numId w:val="17"/>
        </w:numPr>
        <w:suppressAutoHyphens/>
        <w:ind w:right="-1"/>
        <w:jc w:val="both"/>
        <w:rPr>
          <w:b/>
          <w:bCs/>
          <w:lang w:eastAsia="lv-LV"/>
        </w:rPr>
      </w:pPr>
      <w:r w:rsidRPr="00F839E7">
        <w:t>Ministru kabineta 2015. gada 13. janvāra noteikumi Nr. 18 “Kārtība, kādā novērtē paredzētās darbības ietekmi uz vidi un akceptē paredzēto darbību” 13. un 13.</w:t>
      </w:r>
      <w:r w:rsidRPr="00F839E7">
        <w:rPr>
          <w:vertAlign w:val="superscript"/>
        </w:rPr>
        <w:t>1 </w:t>
      </w:r>
      <w:r w:rsidRPr="00F839E7">
        <w:t>punkts</w:t>
      </w:r>
      <w:r w:rsidR="009812DD" w:rsidRPr="00F839E7">
        <w:t>.</w:t>
      </w:r>
    </w:p>
    <w:p w14:paraId="6B402FC4" w14:textId="57C90ABC" w:rsidR="00D5001D" w:rsidRPr="00D5001D" w:rsidRDefault="00D5001D" w:rsidP="00AD4C41">
      <w:pPr>
        <w:numPr>
          <w:ilvl w:val="0"/>
          <w:numId w:val="17"/>
        </w:numPr>
        <w:suppressAutoHyphens/>
        <w:ind w:right="-1"/>
        <w:jc w:val="both"/>
        <w:rPr>
          <w:b/>
          <w:bCs/>
          <w:lang w:eastAsia="lv-LV"/>
        </w:rPr>
      </w:pPr>
      <w:r w:rsidRPr="00B948C4">
        <w:t>Ministru kabineta 2015</w:t>
      </w:r>
      <w:r w:rsidRPr="00F839E7">
        <w:t>. </w:t>
      </w:r>
      <w:r w:rsidRPr="00B948C4">
        <w:t>gada 27</w:t>
      </w:r>
      <w:r w:rsidRPr="00F839E7">
        <w:t>. </w:t>
      </w:r>
      <w:r w:rsidRPr="00B948C4">
        <w:t>janvāra noteikumu Nr</w:t>
      </w:r>
      <w:r w:rsidRPr="00F839E7">
        <w:t>. </w:t>
      </w:r>
      <w:r w:rsidRPr="00B948C4">
        <w:t>30 “Kārtība kādā Valsts vides dienests izdod tehniskos noteikumus paredzētajai darbībai” 18</w:t>
      </w:r>
      <w:r w:rsidRPr="00F839E7">
        <w:t>. </w:t>
      </w:r>
      <w:r w:rsidRPr="00B948C4">
        <w:t>punkt</w:t>
      </w:r>
      <w:r>
        <w:t>s;</w:t>
      </w:r>
    </w:p>
    <w:p w14:paraId="0FA30764" w14:textId="77777777" w:rsidR="00430B57" w:rsidRPr="00430B57" w:rsidRDefault="00D5001D" w:rsidP="00AD4C41">
      <w:pPr>
        <w:numPr>
          <w:ilvl w:val="0"/>
          <w:numId w:val="17"/>
        </w:numPr>
        <w:suppressAutoHyphens/>
        <w:ind w:right="-1"/>
        <w:jc w:val="both"/>
        <w:rPr>
          <w:b/>
          <w:bCs/>
          <w:lang w:eastAsia="lv-LV"/>
        </w:rPr>
      </w:pPr>
      <w:r w:rsidRPr="00B948C4">
        <w:t>Ministru kabineta 2009</w:t>
      </w:r>
      <w:r w:rsidRPr="00F839E7">
        <w:t>. </w:t>
      </w:r>
      <w:r w:rsidRPr="00B948C4">
        <w:t>gada 2</w:t>
      </w:r>
      <w:r w:rsidRPr="00F839E7">
        <w:t>. </w:t>
      </w:r>
      <w:r w:rsidRPr="00B948C4">
        <w:t>jūnija noteikumu Nr</w:t>
      </w:r>
      <w:r w:rsidRPr="00F839E7">
        <w:t>. </w:t>
      </w:r>
      <w:r w:rsidRPr="00B948C4">
        <w:t>507 “Dabas aizsardzības pārvaldes nolikums” 3.11</w:t>
      </w:r>
      <w:r w:rsidRPr="00F839E7">
        <w:t>. </w:t>
      </w:r>
      <w:r w:rsidRPr="00B948C4">
        <w:t>apakšpunkt</w:t>
      </w:r>
      <w:r>
        <w:t>s;</w:t>
      </w:r>
    </w:p>
    <w:p w14:paraId="1197E7F0" w14:textId="39E24D82" w:rsidR="00E85D35" w:rsidRPr="00430B57" w:rsidRDefault="00430B57" w:rsidP="00AD4C41">
      <w:pPr>
        <w:numPr>
          <w:ilvl w:val="0"/>
          <w:numId w:val="17"/>
        </w:numPr>
        <w:suppressAutoHyphens/>
        <w:ind w:right="-1"/>
        <w:jc w:val="both"/>
        <w:rPr>
          <w:b/>
          <w:bCs/>
          <w:lang w:eastAsia="lv-LV"/>
        </w:rPr>
      </w:pPr>
      <w:r w:rsidRPr="00430B57">
        <w:t xml:space="preserve">Grobiņas novada domes </w:t>
      </w:r>
      <w:r>
        <w:t xml:space="preserve">2013. gada </w:t>
      </w:r>
      <w:r w:rsidRPr="00430B57">
        <w:t>19.</w:t>
      </w:r>
      <w:r>
        <w:t xml:space="preserve"> novembra </w:t>
      </w:r>
      <w:r w:rsidRPr="00430B57">
        <w:t>sēdes lēmum</w:t>
      </w:r>
      <w:r>
        <w:t>s</w:t>
      </w:r>
      <w:r w:rsidRPr="00430B57">
        <w:t xml:space="preserve"> (protokols </w:t>
      </w:r>
      <w:r>
        <w:t>N</w:t>
      </w:r>
      <w:r w:rsidRPr="00430B57">
        <w:t>r.</w:t>
      </w:r>
      <w:r>
        <w:t xml:space="preserve"> </w:t>
      </w:r>
      <w:r w:rsidRPr="00430B57">
        <w:t xml:space="preserve">25, 1.§) </w:t>
      </w:r>
      <w:r>
        <w:t>“</w:t>
      </w:r>
      <w:r w:rsidRPr="00430B57">
        <w:t>Grobiņas novada teritorijas plānojuma 2014.-2025.</w:t>
      </w:r>
      <w:r>
        <w:t xml:space="preserve"> </w:t>
      </w:r>
      <w:r w:rsidRPr="00430B57">
        <w:t>gadam teritorijas izmantošanas un apbūves noteikumi un grafiskā daļa</w:t>
      </w:r>
      <w:r>
        <w:t>”</w:t>
      </w:r>
      <w:r w:rsidRPr="00430B57">
        <w:t>.</w:t>
      </w:r>
    </w:p>
    <w:p w14:paraId="369B92D5" w14:textId="77777777" w:rsidR="00430B57" w:rsidRPr="00F839E7" w:rsidRDefault="00430B57" w:rsidP="00AD4C41">
      <w:pPr>
        <w:pStyle w:val="BodyText"/>
        <w:spacing w:after="0"/>
        <w:jc w:val="both"/>
        <w:rPr>
          <w:rFonts w:ascii="Times New Roman" w:hAnsi="Times New Roman"/>
          <w:b/>
          <w:bCs/>
          <w:sz w:val="24"/>
          <w:szCs w:val="24"/>
        </w:rPr>
      </w:pPr>
    </w:p>
    <w:p w14:paraId="40F5BE84" w14:textId="77777777" w:rsidR="00A25B6C" w:rsidRPr="00BD171F" w:rsidRDefault="00A25B6C" w:rsidP="00AD4C41">
      <w:pPr>
        <w:jc w:val="both"/>
        <w:textAlignment w:val="baseline"/>
      </w:pPr>
      <w:r w:rsidRPr="00BD171F">
        <w:rPr>
          <w:b/>
          <w:bCs/>
        </w:rPr>
        <w:t>Lēmums:</w:t>
      </w:r>
      <w:r w:rsidRPr="00BD171F">
        <w:t> </w:t>
      </w:r>
    </w:p>
    <w:p w14:paraId="2E9AA09A" w14:textId="2A292DB7" w:rsidR="00A25B6C" w:rsidRPr="00BD171F" w:rsidRDefault="001438C8" w:rsidP="006F02D5">
      <w:pPr>
        <w:jc w:val="both"/>
        <w:textAlignment w:val="baseline"/>
      </w:pPr>
      <w:r>
        <w:t>P</w:t>
      </w:r>
      <w:r w:rsidR="00A25B6C" w:rsidRPr="00BD171F">
        <w:t xml:space="preserve">iemērot ietekmes uz vidi novērtējuma procedūru </w:t>
      </w:r>
      <w:r w:rsidR="006F02D5">
        <w:t>SIA “GS Resursi”</w:t>
      </w:r>
      <w:r w:rsidR="00A25B6C" w:rsidRPr="00A25B6C">
        <w:t xml:space="preserve"> </w:t>
      </w:r>
      <w:r w:rsidR="00A25B6C" w:rsidRPr="00BD171F">
        <w:t>ierosinātajai darbībai –</w:t>
      </w:r>
      <w:r w:rsidR="006F02D5">
        <w:t xml:space="preserve"> </w:t>
      </w:r>
      <w:r w:rsidR="00A25B6C" w:rsidRPr="00BD171F">
        <w:t>derīgo izrakteņu ieguve smilts atradnē “</w:t>
      </w:r>
      <w:r w:rsidR="006F02D5">
        <w:t>Īves</w:t>
      </w:r>
      <w:r w:rsidR="00A25B6C" w:rsidRPr="00BD171F">
        <w:t xml:space="preserve">”, kas atrodas nekustamajā īpašumā </w:t>
      </w:r>
      <w:r w:rsidR="006F02D5" w:rsidRPr="00F839E7">
        <w:t>“</w:t>
      </w:r>
      <w:r w:rsidR="006F02D5">
        <w:t>Īves</w:t>
      </w:r>
      <w:r w:rsidR="006F02D5" w:rsidRPr="00F839E7">
        <w:t xml:space="preserve">” ar kadastra numuru </w:t>
      </w:r>
      <w:r w:rsidR="006F02D5" w:rsidRPr="00123D5A">
        <w:t>6460 014 0108</w:t>
      </w:r>
      <w:r w:rsidR="006F02D5">
        <w:t xml:space="preserve">, zemes vienībā ar kadastra apzīmējumu </w:t>
      </w:r>
      <w:r w:rsidR="006F02D5" w:rsidRPr="00EF26DF">
        <w:t>6460 014 0108</w:t>
      </w:r>
      <w:r w:rsidR="006F02D5" w:rsidRPr="00F839E7">
        <w:t xml:space="preserve">, </w:t>
      </w:r>
      <w:r w:rsidR="006F02D5">
        <w:t>Grobiņas</w:t>
      </w:r>
      <w:r w:rsidR="006F02D5" w:rsidRPr="00F839E7">
        <w:t xml:space="preserve"> pagast</w:t>
      </w:r>
      <w:r w:rsidR="006F02D5">
        <w:t>ā</w:t>
      </w:r>
      <w:r w:rsidR="006F02D5" w:rsidRPr="00F839E7">
        <w:t xml:space="preserve">, </w:t>
      </w:r>
      <w:r w:rsidR="006F02D5">
        <w:t>Dienvidkurzemes</w:t>
      </w:r>
      <w:r w:rsidR="006F02D5" w:rsidRPr="00F839E7">
        <w:t xml:space="preserve"> novad</w:t>
      </w:r>
      <w:r w:rsidR="006F02D5">
        <w:t>ā</w:t>
      </w:r>
      <w:r w:rsidR="00A25B6C" w:rsidRPr="00BD171F">
        <w:t>.</w:t>
      </w:r>
    </w:p>
    <w:p w14:paraId="7D0FF4D4" w14:textId="77777777" w:rsidR="00A25B6C" w:rsidRPr="00BD171F" w:rsidRDefault="00A25B6C" w:rsidP="00AD4C41">
      <w:pPr>
        <w:ind w:firstLine="420"/>
        <w:jc w:val="both"/>
        <w:textAlignment w:val="baseline"/>
      </w:pPr>
    </w:p>
    <w:p w14:paraId="4EEF75BD" w14:textId="683074C1" w:rsidR="00C4019D" w:rsidRPr="00A25B6C" w:rsidRDefault="00A25B6C" w:rsidP="001438C8">
      <w:pPr>
        <w:pStyle w:val="BodyText"/>
        <w:tabs>
          <w:tab w:val="right" w:pos="9072"/>
        </w:tabs>
        <w:spacing w:after="0"/>
        <w:jc w:val="both"/>
        <w:rPr>
          <w:rFonts w:ascii="Times New Roman" w:hAnsi="Times New Roman"/>
          <w:sz w:val="22"/>
          <w:szCs w:val="22"/>
        </w:rPr>
      </w:pPr>
      <w:r w:rsidRPr="00A25B6C">
        <w:rPr>
          <w:rFonts w:ascii="Times New Roman" w:hAnsi="Times New Roman"/>
          <w:i/>
          <w:iCs/>
          <w:sz w:val="24"/>
          <w:szCs w:val="22"/>
        </w:rPr>
        <w:t xml:space="preserve">Šo lēmumu var apstrīdēt Vides pārraudzības valsts birojā (Rūpniecības ielā 23, Rīgā) viena mēneša laikā no tā spēkā stāšanās dienas.  Iesniegumu par lēmuma apstrīdēšanu iesniegt Valsts vides dienestā, Rūpniecības ielā 23, Rīgā, LV-1045, e-pasts: </w:t>
      </w:r>
      <w:r w:rsidRPr="00A25B6C">
        <w:rPr>
          <w:rFonts w:ascii="Times New Roman" w:eastAsia="Calibri" w:hAnsi="Times New Roman"/>
          <w:i/>
          <w:iCs/>
          <w:sz w:val="24"/>
          <w:szCs w:val="22"/>
        </w:rPr>
        <w:t>ap@vvd.gov.lv</w:t>
      </w:r>
      <w:r w:rsidRPr="00A25B6C">
        <w:rPr>
          <w:rStyle w:val="Hyperlink"/>
          <w:rFonts w:ascii="Times New Roman" w:eastAsia="Calibri" w:hAnsi="Times New Roman"/>
          <w:i/>
          <w:iCs/>
          <w:color w:val="auto"/>
          <w:sz w:val="24"/>
          <w:szCs w:val="22"/>
          <w:u w:val="none"/>
        </w:rPr>
        <w:t xml:space="preserve"> vai izmantojot eAdresi</w:t>
      </w:r>
    </w:p>
    <w:p w14:paraId="5AD93F40" w14:textId="77777777" w:rsidR="009812DD" w:rsidRPr="00F839E7" w:rsidRDefault="009812DD" w:rsidP="00AD4C41">
      <w:pPr>
        <w:pStyle w:val="BodyText"/>
        <w:tabs>
          <w:tab w:val="right" w:pos="9072"/>
        </w:tabs>
        <w:spacing w:after="0"/>
        <w:jc w:val="both"/>
        <w:rPr>
          <w:rFonts w:ascii="Times New Roman" w:hAnsi="Times New Roman"/>
          <w:sz w:val="24"/>
          <w:szCs w:val="24"/>
        </w:rPr>
      </w:pPr>
    </w:p>
    <w:p w14:paraId="4D2E45B3" w14:textId="77777777" w:rsidR="00DD2810" w:rsidRDefault="00DD2810" w:rsidP="00AD4C41">
      <w:pPr>
        <w:tabs>
          <w:tab w:val="right" w:pos="9072"/>
        </w:tabs>
        <w:jc w:val="both"/>
      </w:pPr>
      <w:bookmarkStart w:id="5" w:name="_Hlk137552947"/>
    </w:p>
    <w:p w14:paraId="702EAC0D" w14:textId="79E123FB" w:rsidR="00A25B6C" w:rsidRPr="00D00395" w:rsidRDefault="00A25B6C" w:rsidP="00AD4C41">
      <w:pPr>
        <w:tabs>
          <w:tab w:val="right" w:pos="9072"/>
        </w:tabs>
        <w:jc w:val="both"/>
      </w:pPr>
      <w:r w:rsidRPr="00D00395">
        <w:t>Atļauju pārvaldes</w:t>
      </w:r>
      <w:r w:rsidR="0054246C">
        <w:t xml:space="preserve"> direktor</w:t>
      </w:r>
      <w:r w:rsidR="006F02D5">
        <w:t>e</w:t>
      </w:r>
      <w:r w:rsidRPr="00D00395">
        <w:rPr>
          <w:rFonts w:ascii="Optima" w:hAnsi="Optima"/>
          <w:sz w:val="28"/>
          <w:szCs w:val="20"/>
        </w:rPr>
        <w:tab/>
      </w:r>
      <w:r w:rsidR="006F02D5">
        <w:t>D</w:t>
      </w:r>
      <w:r w:rsidR="00AD4C41">
        <w:t>.</w:t>
      </w:r>
      <w:r w:rsidR="0054246C">
        <w:t xml:space="preserve"> </w:t>
      </w:r>
      <w:r w:rsidR="006F02D5">
        <w:t>Kalēja</w:t>
      </w:r>
    </w:p>
    <w:p w14:paraId="5A91C3F7" w14:textId="77777777" w:rsidR="00C4019D" w:rsidRPr="00F839E7" w:rsidRDefault="00C4019D" w:rsidP="00AD4C41">
      <w:pPr>
        <w:tabs>
          <w:tab w:val="right" w:pos="9000"/>
        </w:tabs>
      </w:pPr>
    </w:p>
    <w:p w14:paraId="22010F24" w14:textId="77777777" w:rsidR="0054246C" w:rsidRDefault="0054246C" w:rsidP="00AD4C41">
      <w:pPr>
        <w:tabs>
          <w:tab w:val="right" w:pos="9000"/>
        </w:tabs>
        <w:jc w:val="center"/>
      </w:pPr>
    </w:p>
    <w:p w14:paraId="2517AE0D" w14:textId="6FA4D80B" w:rsidR="00C4019D" w:rsidRPr="00F839E7" w:rsidRDefault="00C4019D" w:rsidP="00AD4C41">
      <w:pPr>
        <w:tabs>
          <w:tab w:val="right" w:pos="9000"/>
        </w:tabs>
        <w:jc w:val="center"/>
      </w:pPr>
      <w:r w:rsidRPr="00F839E7">
        <w:t>ŠIS DOKUMENTS IR ELEKTRONISKI PARAKSTĪTS AR DROŠU ELEKTRONISKO PARAKSTU UN SATUR LAIKA ZĪMOGU</w:t>
      </w:r>
    </w:p>
    <w:p w14:paraId="0EC12106" w14:textId="77777777" w:rsidR="00C4019D" w:rsidRPr="00F839E7" w:rsidRDefault="00C4019D" w:rsidP="00AD4C41">
      <w:pPr>
        <w:suppressAutoHyphens/>
        <w:autoSpaceDN w:val="0"/>
        <w:rPr>
          <w:rFonts w:eastAsia="Arial Unicode MS"/>
          <w:kern w:val="3"/>
          <w:sz w:val="20"/>
          <w:szCs w:val="20"/>
          <w:lang w:eastAsia="zh-CN" w:bidi="hi-IN"/>
        </w:rPr>
      </w:pPr>
    </w:p>
    <w:p w14:paraId="221C90D0" w14:textId="77777777" w:rsidR="00C4019D" w:rsidRPr="00F839E7" w:rsidRDefault="00C4019D" w:rsidP="00AD4C41">
      <w:pPr>
        <w:suppressAutoHyphens/>
        <w:autoSpaceDN w:val="0"/>
        <w:rPr>
          <w:rFonts w:eastAsia="Arial Unicode MS"/>
          <w:kern w:val="3"/>
          <w:sz w:val="20"/>
          <w:szCs w:val="20"/>
          <w:lang w:eastAsia="zh-CN" w:bidi="hi-IN"/>
        </w:rPr>
      </w:pPr>
      <w:bookmarkStart w:id="6" w:name="_Hlk137552939"/>
      <w:r w:rsidRPr="00F839E7">
        <w:rPr>
          <w:rFonts w:eastAsia="Arial Unicode MS"/>
          <w:kern w:val="3"/>
          <w:sz w:val="20"/>
          <w:szCs w:val="20"/>
          <w:lang w:eastAsia="zh-CN" w:bidi="hi-IN"/>
        </w:rPr>
        <w:t>Rumjanceva, 26302771</w:t>
      </w:r>
    </w:p>
    <w:p w14:paraId="56877D96" w14:textId="60F6F731" w:rsidR="00E7372D" w:rsidRPr="00C11499" w:rsidRDefault="00C4019D" w:rsidP="00AD4C41">
      <w:r w:rsidRPr="00F839E7">
        <w:rPr>
          <w:i/>
          <w:iCs/>
          <w:sz w:val="20"/>
          <w:szCs w:val="20"/>
        </w:rPr>
        <w:t>valerija.rumjanceva@vvd.gov.lv</w:t>
      </w:r>
      <w:bookmarkEnd w:id="6"/>
      <w:bookmarkEnd w:id="5"/>
    </w:p>
    <w:sectPr w:rsidR="00E7372D" w:rsidRPr="00C11499" w:rsidSect="003E4D3C">
      <w:headerReference w:type="default" r:id="rId20"/>
      <w:footerReference w:type="even" r:id="rId21"/>
      <w:footerReference w:type="default" r:id="rId22"/>
      <w:headerReference w:type="first" r:id="rId23"/>
      <w:footerReference w:type="first" r:id="rId24"/>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06F1E" w14:textId="77777777" w:rsidR="00785463" w:rsidRPr="00F839E7" w:rsidRDefault="00785463" w:rsidP="0086217C">
      <w:r w:rsidRPr="00F839E7">
        <w:separator/>
      </w:r>
    </w:p>
  </w:endnote>
  <w:endnote w:type="continuationSeparator" w:id="0">
    <w:p w14:paraId="425255F5" w14:textId="77777777" w:rsidR="00785463" w:rsidRPr="00F839E7" w:rsidRDefault="00785463" w:rsidP="0086217C">
      <w:r w:rsidRPr="00F839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Optima">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366CC" w14:textId="77777777" w:rsidR="00663009" w:rsidRPr="00F839E7" w:rsidRDefault="00E45E96" w:rsidP="003E4D3C">
    <w:pPr>
      <w:pStyle w:val="Footer"/>
      <w:framePr w:wrap="around" w:vAnchor="text" w:hAnchor="margin" w:xAlign="center" w:y="1"/>
      <w:rPr>
        <w:rStyle w:val="PageNumber"/>
      </w:rPr>
    </w:pPr>
    <w:r w:rsidRPr="00F839E7">
      <w:rPr>
        <w:rStyle w:val="PageNumber"/>
      </w:rPr>
      <w:fldChar w:fldCharType="begin"/>
    </w:r>
    <w:r w:rsidRPr="00F839E7">
      <w:rPr>
        <w:rStyle w:val="PageNumber"/>
      </w:rPr>
      <w:instrText xml:space="preserve">PAGE  </w:instrText>
    </w:r>
    <w:r w:rsidRPr="00F839E7">
      <w:rPr>
        <w:rStyle w:val="PageNumber"/>
      </w:rPr>
      <w:fldChar w:fldCharType="separate"/>
    </w:r>
    <w:r w:rsidRPr="00F839E7">
      <w:rPr>
        <w:rStyle w:val="PageNumber"/>
      </w:rPr>
      <w:t>3</w:t>
    </w:r>
    <w:r w:rsidRPr="00F839E7">
      <w:rPr>
        <w:rStyle w:val="PageNumber"/>
      </w:rPr>
      <w:fldChar w:fldCharType="end"/>
    </w:r>
  </w:p>
  <w:p w14:paraId="569B8A6E" w14:textId="77777777" w:rsidR="00663009" w:rsidRPr="00F839E7" w:rsidRDefault="00663009" w:rsidP="003E4D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32092"/>
      <w:docPartObj>
        <w:docPartGallery w:val="Page Numbers (Bottom of Page)"/>
        <w:docPartUnique/>
      </w:docPartObj>
    </w:sdtPr>
    <w:sdtEndPr>
      <w:rPr>
        <w:sz w:val="20"/>
        <w:szCs w:val="20"/>
      </w:rPr>
    </w:sdtEndPr>
    <w:sdtContent>
      <w:p w14:paraId="1EC2937C" w14:textId="77777777" w:rsidR="00663009" w:rsidRPr="00F839E7" w:rsidRDefault="00E45E96">
        <w:pPr>
          <w:pStyle w:val="Footer"/>
          <w:jc w:val="center"/>
          <w:rPr>
            <w:sz w:val="20"/>
            <w:szCs w:val="20"/>
          </w:rPr>
        </w:pPr>
        <w:r w:rsidRPr="00F839E7">
          <w:rPr>
            <w:sz w:val="20"/>
            <w:szCs w:val="20"/>
          </w:rPr>
          <w:fldChar w:fldCharType="begin"/>
        </w:r>
        <w:r w:rsidRPr="00F839E7">
          <w:rPr>
            <w:sz w:val="20"/>
            <w:szCs w:val="20"/>
          </w:rPr>
          <w:instrText xml:space="preserve"> PAGE   \* MERGEFORMAT </w:instrText>
        </w:r>
        <w:r w:rsidRPr="00F839E7">
          <w:rPr>
            <w:sz w:val="20"/>
            <w:szCs w:val="20"/>
          </w:rPr>
          <w:fldChar w:fldCharType="separate"/>
        </w:r>
        <w:r w:rsidRPr="00F839E7">
          <w:rPr>
            <w:sz w:val="20"/>
            <w:szCs w:val="20"/>
          </w:rPr>
          <w:t>8</w:t>
        </w:r>
        <w:r w:rsidRPr="00F839E7">
          <w:rPr>
            <w:sz w:val="20"/>
            <w:szCs w:val="20"/>
          </w:rPr>
          <w:fldChar w:fldCharType="end"/>
        </w:r>
      </w:p>
    </w:sdtContent>
  </w:sdt>
  <w:p w14:paraId="29A0CBD9" w14:textId="77777777" w:rsidR="00663009" w:rsidRPr="00F839E7" w:rsidRDefault="00663009" w:rsidP="003E4D3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63DC05B" w:rsidRPr="00F839E7" w14:paraId="6E04BD56" w14:textId="77777777" w:rsidTr="363DC05B">
      <w:tc>
        <w:tcPr>
          <w:tcW w:w="3020" w:type="dxa"/>
        </w:tcPr>
        <w:p w14:paraId="5108D08D" w14:textId="77777777" w:rsidR="00663009" w:rsidRPr="00F839E7" w:rsidRDefault="00663009" w:rsidP="363DC05B">
          <w:pPr>
            <w:pStyle w:val="Header"/>
            <w:ind w:left="-115"/>
          </w:pPr>
        </w:p>
      </w:tc>
      <w:tc>
        <w:tcPr>
          <w:tcW w:w="3020" w:type="dxa"/>
        </w:tcPr>
        <w:p w14:paraId="5A358238" w14:textId="77777777" w:rsidR="00663009" w:rsidRPr="00F839E7" w:rsidRDefault="00663009" w:rsidP="363DC05B">
          <w:pPr>
            <w:pStyle w:val="Header"/>
            <w:jc w:val="center"/>
          </w:pPr>
        </w:p>
      </w:tc>
      <w:tc>
        <w:tcPr>
          <w:tcW w:w="3020" w:type="dxa"/>
        </w:tcPr>
        <w:p w14:paraId="51D185BE" w14:textId="77777777" w:rsidR="00663009" w:rsidRPr="00F839E7" w:rsidRDefault="00663009" w:rsidP="363DC05B">
          <w:pPr>
            <w:pStyle w:val="Header"/>
            <w:ind w:right="-115"/>
            <w:jc w:val="right"/>
          </w:pPr>
        </w:p>
      </w:tc>
    </w:tr>
  </w:tbl>
  <w:p w14:paraId="46E07AFC" w14:textId="77777777" w:rsidR="00663009" w:rsidRPr="00F839E7" w:rsidRDefault="00663009" w:rsidP="363DC05B">
    <w:pPr>
      <w:pStyle w:val="Footer"/>
      <w:rPr>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951D3" w14:textId="77777777" w:rsidR="00785463" w:rsidRPr="00F839E7" w:rsidRDefault="00785463" w:rsidP="0086217C">
      <w:r w:rsidRPr="00F839E7">
        <w:separator/>
      </w:r>
    </w:p>
  </w:footnote>
  <w:footnote w:type="continuationSeparator" w:id="0">
    <w:p w14:paraId="369E9DEC" w14:textId="77777777" w:rsidR="00785463" w:rsidRPr="00F839E7" w:rsidRDefault="00785463" w:rsidP="0086217C">
      <w:r w:rsidRPr="00F839E7">
        <w:continuationSeparator/>
      </w:r>
    </w:p>
  </w:footnote>
  <w:footnote w:id="1">
    <w:p w14:paraId="58930C94" w14:textId="5F3B6AD5" w:rsidR="002A5F24" w:rsidRDefault="002A5F24">
      <w:pPr>
        <w:pStyle w:val="FootnoteText"/>
      </w:pPr>
      <w:r>
        <w:rPr>
          <w:rStyle w:val="FootnoteReference"/>
        </w:rPr>
        <w:footnoteRef/>
      </w:r>
      <w:r>
        <w:t xml:space="preserve"> </w:t>
      </w:r>
      <w:hyperlink r:id="rId1" w:history="1">
        <w:r w:rsidRPr="00F839E7">
          <w:rPr>
            <w:rStyle w:val="Hyperlink"/>
            <w:color w:val="auto"/>
          </w:rPr>
          <w:t>https://viss.gov.lv/lv/E-pakalpojumi/VZD/CadastreInfo</w:t>
        </w:r>
      </w:hyperlink>
      <w:r w:rsidRPr="00F839E7">
        <w:t xml:space="preserve"> (dati skatīti </w:t>
      </w:r>
      <w:r>
        <w:t>08</w:t>
      </w:r>
      <w:r w:rsidRPr="00F839E7">
        <w:t>.</w:t>
      </w:r>
      <w:r>
        <w:t>11</w:t>
      </w:r>
      <w:r w:rsidRPr="00F839E7">
        <w:t>.2023.)</w:t>
      </w:r>
    </w:p>
  </w:footnote>
  <w:footnote w:id="2">
    <w:p w14:paraId="22A27219" w14:textId="004793AD" w:rsidR="0057329E" w:rsidRDefault="0057329E" w:rsidP="0057329E">
      <w:pPr>
        <w:pStyle w:val="FootnoteText"/>
      </w:pPr>
      <w:r>
        <w:rPr>
          <w:rStyle w:val="FootnoteReference"/>
        </w:rPr>
        <w:footnoteRef/>
      </w:r>
      <w:r>
        <w:t xml:space="preserve"> </w:t>
      </w:r>
      <w:hyperlink r:id="rId2" w:history="1">
        <w:r w:rsidRPr="00421B28">
          <w:rPr>
            <w:rStyle w:val="Hyperlink"/>
            <w:color w:val="auto"/>
          </w:rPr>
          <w:t>https://videscentrs.lvgmc.lv/lapas/atradnu-registrs-un-krajumu-bilance</w:t>
        </w:r>
      </w:hyperlink>
      <w:r w:rsidRPr="00421B28">
        <w:t xml:space="preserve"> </w:t>
      </w:r>
      <w:r w:rsidRPr="00F839E7">
        <w:t xml:space="preserve">(dati skatīti </w:t>
      </w:r>
      <w:r w:rsidR="008F2662">
        <w:t>11</w:t>
      </w:r>
      <w:r w:rsidRPr="00F839E7">
        <w:t>.</w:t>
      </w:r>
      <w:r w:rsidR="008F2662">
        <w:t>01</w:t>
      </w:r>
      <w:r w:rsidRPr="00F839E7">
        <w:t>.202</w:t>
      </w:r>
      <w:r w:rsidR="008F2662">
        <w:t>4</w:t>
      </w:r>
      <w:r w:rsidRPr="00F839E7">
        <w:t>.)</w:t>
      </w:r>
    </w:p>
  </w:footnote>
  <w:footnote w:id="3">
    <w:p w14:paraId="7A7797DE" w14:textId="7D6FBABC" w:rsidR="008C49B6" w:rsidRPr="00F839E7" w:rsidRDefault="008C49B6" w:rsidP="008C49B6">
      <w:pPr>
        <w:pStyle w:val="FootnoteText"/>
      </w:pPr>
      <w:r w:rsidRPr="00F839E7">
        <w:rPr>
          <w:rStyle w:val="FootnoteReference"/>
        </w:rPr>
        <w:footnoteRef/>
      </w:r>
      <w:r w:rsidRPr="00F839E7">
        <w:t xml:space="preserve"> </w:t>
      </w:r>
      <w:hyperlink r:id="rId3" w:history="1">
        <w:r w:rsidRPr="00F839E7">
          <w:rPr>
            <w:rStyle w:val="Hyperlink"/>
            <w:color w:val="auto"/>
          </w:rPr>
          <w:t>https://www.melioracija.lv/?loc=557267;426290;12</w:t>
        </w:r>
      </w:hyperlink>
      <w:r w:rsidRPr="00F839E7">
        <w:t xml:space="preserve"> (dati skatīti 11.</w:t>
      </w:r>
      <w:r>
        <w:t>01</w:t>
      </w:r>
      <w:r w:rsidRPr="00F839E7">
        <w:t>.202</w:t>
      </w:r>
      <w:r>
        <w:t>4</w:t>
      </w:r>
      <w:r w:rsidRPr="00F839E7">
        <w:t>.)</w:t>
      </w:r>
    </w:p>
  </w:footnote>
  <w:footnote w:id="4">
    <w:p w14:paraId="53F0937D" w14:textId="77777777" w:rsidR="008E4F5A" w:rsidRPr="00806535" w:rsidRDefault="008E4F5A" w:rsidP="008E4F5A">
      <w:pPr>
        <w:pStyle w:val="FootnoteText"/>
      </w:pPr>
      <w:r w:rsidRPr="00806535">
        <w:rPr>
          <w:rStyle w:val="FootnoteReference"/>
        </w:rPr>
        <w:footnoteRef/>
      </w:r>
      <w:r w:rsidRPr="00806535">
        <w:t xml:space="preserve"> </w:t>
      </w:r>
      <w:hyperlink r:id="rId4" w:history="1">
        <w:r w:rsidRPr="00806535">
          <w:rPr>
            <w:rStyle w:val="Hyperlink"/>
            <w:color w:val="auto"/>
          </w:rPr>
          <w:t>https://www.vpvb.gov.lv/lv/ietekmes-uz-vidi-novertejumu-projekti</w:t>
        </w:r>
      </w:hyperlink>
      <w:r w:rsidRPr="00806535">
        <w:t xml:space="preserve"> (dati skatīti </w:t>
      </w:r>
      <w:r>
        <w:t>11</w:t>
      </w:r>
      <w:r w:rsidRPr="00806535">
        <w:t>.</w:t>
      </w:r>
      <w:r>
        <w:t>01</w:t>
      </w:r>
      <w:r w:rsidRPr="00806535">
        <w:t>.202</w:t>
      </w:r>
      <w:r>
        <w:t>4</w:t>
      </w:r>
      <w:r w:rsidRPr="00806535">
        <w:t>.)</w:t>
      </w:r>
    </w:p>
  </w:footnote>
  <w:footnote w:id="5">
    <w:p w14:paraId="494A39CF" w14:textId="470664A8" w:rsidR="006F1514" w:rsidRDefault="006F1514" w:rsidP="006F1514">
      <w:pPr>
        <w:pStyle w:val="FootnoteText"/>
      </w:pPr>
      <w:r w:rsidRPr="006F1514">
        <w:rPr>
          <w:rStyle w:val="FootnoteReference"/>
        </w:rPr>
        <w:footnoteRef/>
      </w:r>
      <w:r w:rsidRPr="006F1514">
        <w:t xml:space="preserve"> </w:t>
      </w:r>
      <w:hyperlink r:id="rId5" w:anchor="document_46" w:history="1">
        <w:r w:rsidRPr="006F1514">
          <w:rPr>
            <w:rStyle w:val="Hyperlink"/>
            <w:color w:val="auto"/>
          </w:rPr>
          <w:t>https://geolatvija.lv/geo/tapis#document_46</w:t>
        </w:r>
      </w:hyperlink>
      <w:r w:rsidRPr="006F1514">
        <w:t xml:space="preserve"> </w:t>
      </w:r>
      <w:r w:rsidR="008E4F5A" w:rsidRPr="00806535">
        <w:t xml:space="preserve">(dati skatīti </w:t>
      </w:r>
      <w:r w:rsidR="008E4F5A">
        <w:t>11</w:t>
      </w:r>
      <w:r w:rsidR="008E4F5A" w:rsidRPr="00806535">
        <w:t>.</w:t>
      </w:r>
      <w:r w:rsidR="008E4F5A">
        <w:t>01</w:t>
      </w:r>
      <w:r w:rsidR="008E4F5A" w:rsidRPr="00806535">
        <w:t>.202</w:t>
      </w:r>
      <w:r w:rsidR="008E4F5A">
        <w:t>4</w:t>
      </w:r>
      <w:r w:rsidR="008E4F5A" w:rsidRPr="00806535">
        <w:t>.)</w:t>
      </w:r>
    </w:p>
  </w:footnote>
  <w:footnote w:id="6">
    <w:p w14:paraId="61658E59" w14:textId="07DC5BA1" w:rsidR="000A5326" w:rsidRPr="00F839E7" w:rsidRDefault="000A5326" w:rsidP="000A5326">
      <w:pPr>
        <w:pStyle w:val="FootnoteText"/>
      </w:pPr>
      <w:r w:rsidRPr="00F839E7">
        <w:rPr>
          <w:rStyle w:val="FootnoteReference"/>
        </w:rPr>
        <w:footnoteRef/>
      </w:r>
      <w:r w:rsidRPr="00F839E7">
        <w:t xml:space="preserve"> </w:t>
      </w:r>
      <w:hyperlink r:id="rId6" w:history="1">
        <w:r w:rsidRPr="00F839E7">
          <w:rPr>
            <w:rStyle w:val="Hyperlink"/>
            <w:color w:val="auto"/>
          </w:rPr>
          <w:t>https://ozols.gov.lv/ozols/</w:t>
        </w:r>
      </w:hyperlink>
      <w:r w:rsidRPr="00F839E7">
        <w:t xml:space="preserve"> (dati skatīti </w:t>
      </w:r>
      <w:r w:rsidR="00F50057">
        <w:t>30</w:t>
      </w:r>
      <w:r w:rsidRPr="00F839E7">
        <w:t>.</w:t>
      </w:r>
      <w:r>
        <w:t>1</w:t>
      </w:r>
      <w:r w:rsidR="00F50057">
        <w:t>1</w:t>
      </w:r>
      <w:r w:rsidRPr="00F839E7">
        <w:t>.2023.)</w:t>
      </w:r>
    </w:p>
  </w:footnote>
  <w:footnote w:id="7">
    <w:p w14:paraId="642FE02E" w14:textId="1EFC053B" w:rsidR="008229A6" w:rsidRDefault="008229A6" w:rsidP="008229A6">
      <w:pPr>
        <w:pStyle w:val="FootnoteText"/>
        <w:jc w:val="both"/>
      </w:pPr>
      <w:r>
        <w:rPr>
          <w:rStyle w:val="FootnoteReference"/>
        </w:rPr>
        <w:footnoteRef/>
      </w:r>
      <w:r>
        <w:t xml:space="preserve"> </w:t>
      </w:r>
      <w:r w:rsidRPr="008229A6">
        <w:t>Vides aizsardzības likuma 3.</w:t>
      </w:r>
      <w:r w:rsidR="00F50057">
        <w:t xml:space="preserve"> </w:t>
      </w:r>
      <w:r w:rsidRPr="008229A6">
        <w:t>panta pirmās daļas 2)</w:t>
      </w:r>
      <w:r w:rsidR="00DD2810">
        <w:t xml:space="preserve"> </w:t>
      </w:r>
      <w:r w:rsidRPr="008229A6">
        <w:t xml:space="preserve">punkts - </w:t>
      </w:r>
      <w:r w:rsidRPr="00F50057">
        <w:rPr>
          <w:i/>
          <w:iCs/>
        </w:rPr>
        <w:t>vides politiku valstī veido un lēmumus, kas var ietekmēt vidi vai cilvēku veselību, pieņem, ievērojot piesardzības principu - ir pieļaujams ierobežot vai aizliegt darbību vai pasākumu, kurš var ietekmēt vidi vai cilvēku veselību, bet kura ietekme nav pietiekami izvērtēta vai zinātniski pierādīta, ja aizliegums ir samērīgs līdzeklis, lai nodrošinātu vides vai cilvēku veselības aizsardzību</w:t>
      </w:r>
      <w:r w:rsidRPr="008229A6">
        <w:t xml:space="preserve">. </w:t>
      </w:r>
      <w:r w:rsidRPr="00F50057">
        <w:rPr>
          <w:i/>
          <w:iCs/>
        </w:rPr>
        <w:t>Principu neattiecina uz neatliekamiem pasākumiem, ko veic, lai novērstu kaitējuma draudus vai neatgriezenisku kaitējumu</w:t>
      </w:r>
      <w:r w:rsidR="00F50057">
        <w:t>.</w:t>
      </w:r>
    </w:p>
  </w:footnote>
  <w:footnote w:id="8">
    <w:p w14:paraId="0E967FF2" w14:textId="6DA311CE" w:rsidR="0086217C" w:rsidRPr="00805F43" w:rsidRDefault="0086217C" w:rsidP="0086217C">
      <w:pPr>
        <w:pStyle w:val="FootnoteText"/>
        <w:jc w:val="both"/>
      </w:pPr>
      <w:r w:rsidRPr="00F839E7">
        <w:rPr>
          <w:rStyle w:val="FootnoteReference"/>
        </w:rPr>
        <w:footnoteRef/>
      </w:r>
      <w:r w:rsidRPr="00F839E7">
        <w:t xml:space="preserve"> VSIA “Latvijas Vides ģeoloģijas un meteoroloģijas centrs” Piesārņoto un potenciāli piesārņoto vietu karte: </w:t>
      </w:r>
      <w:hyperlink r:id="rId7" w:anchor="viewType=pppvMapListView&amp;addrefreshtimer=true&amp;donotrenderwithoutrole=true&amp;donotusewrapper=true&amp;incrementCounter=2" w:history="1">
        <w:r w:rsidRPr="00F839E7">
          <w:rPr>
            <w:rStyle w:val="Hyperlink"/>
            <w:color w:val="auto"/>
          </w:rPr>
          <w:t>http://parissrv.lvgmc.lv/#viewType=pppvMapListView&amp;addrefreshtimer=true&amp;donotrenderwithoutrole=true&amp;donotusewrapper=true&amp;incrementCounter=2</w:t>
        </w:r>
      </w:hyperlink>
      <w:r w:rsidRPr="00F839E7">
        <w:t xml:space="preserve"> (dati skatīti </w:t>
      </w:r>
      <w:r w:rsidR="00673C39" w:rsidRPr="00F839E7">
        <w:t>1</w:t>
      </w:r>
      <w:r w:rsidR="00FC47C0">
        <w:t>2</w:t>
      </w:r>
      <w:r w:rsidR="0056183B" w:rsidRPr="00F839E7">
        <w:t>.</w:t>
      </w:r>
      <w:r w:rsidR="00FC47C0">
        <w:t>01</w:t>
      </w:r>
      <w:r w:rsidRPr="00805F43">
        <w:t>.202</w:t>
      </w:r>
      <w:r w:rsidR="00FC47C0">
        <w:t>4</w:t>
      </w:r>
      <w:r w:rsidRPr="00805F43">
        <w:t>.)</w:t>
      </w:r>
      <w:r w:rsidR="00673C39" w:rsidRPr="00805F4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63DC05B" w:rsidRPr="00F839E7" w14:paraId="18D947DE" w14:textId="77777777" w:rsidTr="363DC05B">
      <w:tc>
        <w:tcPr>
          <w:tcW w:w="3020" w:type="dxa"/>
        </w:tcPr>
        <w:p w14:paraId="724267D8" w14:textId="77777777" w:rsidR="00663009" w:rsidRPr="00F839E7" w:rsidRDefault="00663009" w:rsidP="363DC05B">
          <w:pPr>
            <w:pStyle w:val="Header"/>
            <w:ind w:left="-115"/>
          </w:pPr>
        </w:p>
      </w:tc>
      <w:tc>
        <w:tcPr>
          <w:tcW w:w="3020" w:type="dxa"/>
        </w:tcPr>
        <w:p w14:paraId="7896C4DF" w14:textId="77777777" w:rsidR="00663009" w:rsidRPr="00F839E7" w:rsidRDefault="00663009" w:rsidP="363DC05B">
          <w:pPr>
            <w:pStyle w:val="Header"/>
            <w:jc w:val="center"/>
          </w:pPr>
        </w:p>
      </w:tc>
      <w:tc>
        <w:tcPr>
          <w:tcW w:w="3020" w:type="dxa"/>
        </w:tcPr>
        <w:p w14:paraId="4B0BA582" w14:textId="77777777" w:rsidR="00663009" w:rsidRPr="00F839E7" w:rsidRDefault="00663009" w:rsidP="363DC05B">
          <w:pPr>
            <w:pStyle w:val="Header"/>
            <w:ind w:right="-115"/>
            <w:jc w:val="right"/>
          </w:pPr>
        </w:p>
      </w:tc>
    </w:tr>
  </w:tbl>
  <w:p w14:paraId="62A6C8BE" w14:textId="77777777" w:rsidR="00663009" w:rsidRPr="00F839E7" w:rsidRDefault="00663009" w:rsidP="363DC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63DC05B" w:rsidRPr="00F839E7" w14:paraId="2217A6B2" w14:textId="77777777" w:rsidTr="363DC05B">
      <w:tc>
        <w:tcPr>
          <w:tcW w:w="3020" w:type="dxa"/>
        </w:tcPr>
        <w:p w14:paraId="0D86A5C2" w14:textId="77777777" w:rsidR="00663009" w:rsidRPr="00F839E7" w:rsidRDefault="00663009" w:rsidP="363DC05B">
          <w:pPr>
            <w:pStyle w:val="Header"/>
            <w:ind w:left="-115"/>
          </w:pPr>
        </w:p>
      </w:tc>
      <w:tc>
        <w:tcPr>
          <w:tcW w:w="3020" w:type="dxa"/>
        </w:tcPr>
        <w:p w14:paraId="0191C5DE" w14:textId="77777777" w:rsidR="00663009" w:rsidRPr="00F839E7" w:rsidRDefault="00663009" w:rsidP="363DC05B">
          <w:pPr>
            <w:pStyle w:val="Header"/>
            <w:jc w:val="center"/>
          </w:pPr>
        </w:p>
      </w:tc>
      <w:tc>
        <w:tcPr>
          <w:tcW w:w="3020" w:type="dxa"/>
        </w:tcPr>
        <w:p w14:paraId="50608693" w14:textId="77777777" w:rsidR="00663009" w:rsidRPr="00F839E7" w:rsidRDefault="00663009" w:rsidP="363DC05B">
          <w:pPr>
            <w:pStyle w:val="Header"/>
            <w:ind w:right="-115"/>
            <w:jc w:val="right"/>
          </w:pPr>
        </w:p>
      </w:tc>
    </w:tr>
  </w:tbl>
  <w:p w14:paraId="0062D22F" w14:textId="77777777" w:rsidR="00663009" w:rsidRPr="00F839E7" w:rsidRDefault="00663009" w:rsidP="363DC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34.5pt;height:16pt;visibility:visible;mso-wrap-style:square" o:bullet="t">
        <v:imagedata r:id="rId1" o:title=""/>
      </v:shape>
    </w:pict>
  </w:numPicBullet>
  <w:abstractNum w:abstractNumId="0" w15:restartNumberingAfterBreak="0">
    <w:nsid w:val="03504240"/>
    <w:multiLevelType w:val="hybridMultilevel"/>
    <w:tmpl w:val="E694822C"/>
    <w:lvl w:ilvl="0" w:tplc="8BD014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36C7CED"/>
    <w:multiLevelType w:val="hybridMultilevel"/>
    <w:tmpl w:val="BDFE3E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373EA9"/>
    <w:multiLevelType w:val="hybridMultilevel"/>
    <w:tmpl w:val="1B5853B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0D6F7F54"/>
    <w:multiLevelType w:val="hybridMultilevel"/>
    <w:tmpl w:val="0F9C11A2"/>
    <w:lvl w:ilvl="0" w:tplc="AD9E3364">
      <w:start w:val="2000"/>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1253404E"/>
    <w:multiLevelType w:val="hybridMultilevel"/>
    <w:tmpl w:val="D9703096"/>
    <w:lvl w:ilvl="0" w:tplc="046E591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5464002"/>
    <w:multiLevelType w:val="hybridMultilevel"/>
    <w:tmpl w:val="7F1029F0"/>
    <w:lvl w:ilvl="0" w:tplc="5476CA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602020D"/>
    <w:multiLevelType w:val="hybridMultilevel"/>
    <w:tmpl w:val="BECC2562"/>
    <w:lvl w:ilvl="0" w:tplc="703AF7AA">
      <w:start w:val="1"/>
      <w:numFmt w:val="decimal"/>
      <w:lvlText w:val="%1."/>
      <w:lvlJc w:val="left"/>
      <w:pPr>
        <w:tabs>
          <w:tab w:val="num" w:pos="360"/>
        </w:tabs>
        <w:ind w:left="360" w:hanging="360"/>
      </w:pPr>
      <w:rPr>
        <w:rFonts w:ascii="Times New Roman" w:hAnsi="Times New Roman" w:cs="Times New Roman" w:hint="default"/>
        <w:b/>
        <w:color w:val="000000"/>
        <w:sz w:val="24"/>
        <w:szCs w:val="24"/>
      </w:rPr>
    </w:lvl>
    <w:lvl w:ilvl="1" w:tplc="04090001">
      <w:start w:val="1"/>
      <w:numFmt w:val="bullet"/>
      <w:lvlText w:val=""/>
      <w:lvlJc w:val="left"/>
      <w:pPr>
        <w:tabs>
          <w:tab w:val="num" w:pos="1440"/>
        </w:tabs>
        <w:ind w:left="1440" w:hanging="360"/>
      </w:pPr>
      <w:rPr>
        <w:rFonts w:ascii="Symbol" w:hAnsi="Symbol" w:hint="default"/>
        <w:b/>
      </w:rPr>
    </w:lvl>
    <w:lvl w:ilvl="2" w:tplc="593E1802">
      <w:numFmt w:val="bullet"/>
      <w:lvlText w:val="-"/>
      <w:lvlJc w:val="left"/>
      <w:pPr>
        <w:tabs>
          <w:tab w:val="num" w:pos="2340"/>
        </w:tabs>
        <w:ind w:left="2340" w:hanging="360"/>
      </w:pPr>
      <w:rPr>
        <w:rFonts w:ascii="Times New Roman" w:eastAsia="Times New Roman" w:hAnsi="Times New Roman" w:cs="Times New Roman" w:hint="default"/>
        <w:b/>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1CC61AF7"/>
    <w:multiLevelType w:val="hybridMultilevel"/>
    <w:tmpl w:val="85544B3C"/>
    <w:lvl w:ilvl="0" w:tplc="8BD014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F4C699C"/>
    <w:multiLevelType w:val="hybridMultilevel"/>
    <w:tmpl w:val="CF4668BC"/>
    <w:lvl w:ilvl="0" w:tplc="84A07D48">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21562980"/>
    <w:multiLevelType w:val="hybridMultilevel"/>
    <w:tmpl w:val="3034C0FE"/>
    <w:lvl w:ilvl="0" w:tplc="F84032D2">
      <w:start w:val="1"/>
      <w:numFmt w:val="decimal"/>
      <w:lvlText w:val="%1)"/>
      <w:lvlJc w:val="left"/>
      <w:pPr>
        <w:ind w:left="977" w:hanging="41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22E435F9"/>
    <w:multiLevelType w:val="hybridMultilevel"/>
    <w:tmpl w:val="8D22D12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1" w15:restartNumberingAfterBreak="0">
    <w:nsid w:val="26A66C06"/>
    <w:multiLevelType w:val="hybridMultilevel"/>
    <w:tmpl w:val="BE5ECB98"/>
    <w:lvl w:ilvl="0" w:tplc="1AF451A8">
      <w:start w:val="1"/>
      <w:numFmt w:val="decimal"/>
      <w:lvlText w:val="%1."/>
      <w:lvlJc w:val="left"/>
      <w:pPr>
        <w:ind w:left="578" w:hanging="360"/>
      </w:pPr>
      <w:rPr>
        <w:rFonts w:hint="default"/>
        <w:b w:val="0"/>
        <w:bCs w:val="0"/>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12" w15:restartNumberingAfterBreak="0">
    <w:nsid w:val="2766314B"/>
    <w:multiLevelType w:val="multilevel"/>
    <w:tmpl w:val="6CE28FDC"/>
    <w:lvl w:ilvl="0">
      <w:start w:val="1"/>
      <w:numFmt w:val="decimal"/>
      <w:lvlText w:val="%1."/>
      <w:lvlJc w:val="left"/>
      <w:pPr>
        <w:ind w:left="927" w:hanging="360"/>
      </w:pPr>
      <w:rPr>
        <w:rFonts w:hint="default"/>
      </w:rPr>
    </w:lvl>
    <w:lvl w:ilvl="1">
      <w:start w:val="6"/>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2A844C25"/>
    <w:multiLevelType w:val="hybridMultilevel"/>
    <w:tmpl w:val="0082C7AE"/>
    <w:lvl w:ilvl="0" w:tplc="04260001">
      <w:start w:val="1"/>
      <w:numFmt w:val="bullet"/>
      <w:lvlText w:val=""/>
      <w:lvlJc w:val="left"/>
      <w:pPr>
        <w:ind w:left="2346" w:hanging="360"/>
      </w:pPr>
      <w:rPr>
        <w:rFonts w:ascii="Symbol" w:hAnsi="Symbol" w:hint="default"/>
      </w:rPr>
    </w:lvl>
    <w:lvl w:ilvl="1" w:tplc="04260003" w:tentative="1">
      <w:start w:val="1"/>
      <w:numFmt w:val="bullet"/>
      <w:lvlText w:val="o"/>
      <w:lvlJc w:val="left"/>
      <w:pPr>
        <w:ind w:left="3066" w:hanging="360"/>
      </w:pPr>
      <w:rPr>
        <w:rFonts w:ascii="Courier New" w:hAnsi="Courier New" w:cs="Courier New" w:hint="default"/>
      </w:rPr>
    </w:lvl>
    <w:lvl w:ilvl="2" w:tplc="04260005" w:tentative="1">
      <w:start w:val="1"/>
      <w:numFmt w:val="bullet"/>
      <w:lvlText w:val=""/>
      <w:lvlJc w:val="left"/>
      <w:pPr>
        <w:ind w:left="3786" w:hanging="360"/>
      </w:pPr>
      <w:rPr>
        <w:rFonts w:ascii="Wingdings" w:hAnsi="Wingdings" w:hint="default"/>
      </w:rPr>
    </w:lvl>
    <w:lvl w:ilvl="3" w:tplc="04260001" w:tentative="1">
      <w:start w:val="1"/>
      <w:numFmt w:val="bullet"/>
      <w:lvlText w:val=""/>
      <w:lvlJc w:val="left"/>
      <w:pPr>
        <w:ind w:left="4506" w:hanging="360"/>
      </w:pPr>
      <w:rPr>
        <w:rFonts w:ascii="Symbol" w:hAnsi="Symbol" w:hint="default"/>
      </w:rPr>
    </w:lvl>
    <w:lvl w:ilvl="4" w:tplc="04260003" w:tentative="1">
      <w:start w:val="1"/>
      <w:numFmt w:val="bullet"/>
      <w:lvlText w:val="o"/>
      <w:lvlJc w:val="left"/>
      <w:pPr>
        <w:ind w:left="5226" w:hanging="360"/>
      </w:pPr>
      <w:rPr>
        <w:rFonts w:ascii="Courier New" w:hAnsi="Courier New" w:cs="Courier New" w:hint="default"/>
      </w:rPr>
    </w:lvl>
    <w:lvl w:ilvl="5" w:tplc="04260005" w:tentative="1">
      <w:start w:val="1"/>
      <w:numFmt w:val="bullet"/>
      <w:lvlText w:val=""/>
      <w:lvlJc w:val="left"/>
      <w:pPr>
        <w:ind w:left="5946" w:hanging="360"/>
      </w:pPr>
      <w:rPr>
        <w:rFonts w:ascii="Wingdings" w:hAnsi="Wingdings" w:hint="default"/>
      </w:rPr>
    </w:lvl>
    <w:lvl w:ilvl="6" w:tplc="04260001" w:tentative="1">
      <w:start w:val="1"/>
      <w:numFmt w:val="bullet"/>
      <w:lvlText w:val=""/>
      <w:lvlJc w:val="left"/>
      <w:pPr>
        <w:ind w:left="6666" w:hanging="360"/>
      </w:pPr>
      <w:rPr>
        <w:rFonts w:ascii="Symbol" w:hAnsi="Symbol" w:hint="default"/>
      </w:rPr>
    </w:lvl>
    <w:lvl w:ilvl="7" w:tplc="04260003" w:tentative="1">
      <w:start w:val="1"/>
      <w:numFmt w:val="bullet"/>
      <w:lvlText w:val="o"/>
      <w:lvlJc w:val="left"/>
      <w:pPr>
        <w:ind w:left="7386" w:hanging="360"/>
      </w:pPr>
      <w:rPr>
        <w:rFonts w:ascii="Courier New" w:hAnsi="Courier New" w:cs="Courier New" w:hint="default"/>
      </w:rPr>
    </w:lvl>
    <w:lvl w:ilvl="8" w:tplc="04260005" w:tentative="1">
      <w:start w:val="1"/>
      <w:numFmt w:val="bullet"/>
      <w:lvlText w:val=""/>
      <w:lvlJc w:val="left"/>
      <w:pPr>
        <w:ind w:left="8106" w:hanging="360"/>
      </w:pPr>
      <w:rPr>
        <w:rFonts w:ascii="Wingdings" w:hAnsi="Wingdings" w:hint="default"/>
      </w:rPr>
    </w:lvl>
  </w:abstractNum>
  <w:abstractNum w:abstractNumId="14" w15:restartNumberingAfterBreak="0">
    <w:nsid w:val="2B5D48C4"/>
    <w:multiLevelType w:val="hybridMultilevel"/>
    <w:tmpl w:val="729C323E"/>
    <w:lvl w:ilvl="0" w:tplc="E116BBDA">
      <w:start w:val="1"/>
      <w:numFmt w:val="bullet"/>
      <w:lvlText w:val="-"/>
      <w:lvlJc w:val="left"/>
      <w:pPr>
        <w:ind w:left="578" w:hanging="360"/>
      </w:pPr>
      <w:rPr>
        <w:rFonts w:ascii="Courier New" w:hAnsi="Courier New"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15" w15:restartNumberingAfterBreak="0">
    <w:nsid w:val="2D6C4E5D"/>
    <w:multiLevelType w:val="hybridMultilevel"/>
    <w:tmpl w:val="FBDE3218"/>
    <w:lvl w:ilvl="0" w:tplc="135AC27C">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6" w15:restartNumberingAfterBreak="0">
    <w:nsid w:val="2FAE61E3"/>
    <w:multiLevelType w:val="hybridMultilevel"/>
    <w:tmpl w:val="28A0023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36773734"/>
    <w:multiLevelType w:val="hybridMultilevel"/>
    <w:tmpl w:val="4BA8C074"/>
    <w:lvl w:ilvl="0" w:tplc="8AFC6A6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39A94224"/>
    <w:multiLevelType w:val="hybridMultilevel"/>
    <w:tmpl w:val="4BDEED56"/>
    <w:lvl w:ilvl="0" w:tplc="3BD6CAC4">
      <w:start w:val="3"/>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9" w15:restartNumberingAfterBreak="0">
    <w:nsid w:val="3A102D98"/>
    <w:multiLevelType w:val="hybridMultilevel"/>
    <w:tmpl w:val="344A78BA"/>
    <w:lvl w:ilvl="0" w:tplc="85462EA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3EC971D8"/>
    <w:multiLevelType w:val="hybridMultilevel"/>
    <w:tmpl w:val="E75C5248"/>
    <w:lvl w:ilvl="0" w:tplc="FAB80A7A">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A271CF"/>
    <w:multiLevelType w:val="hybridMultilevel"/>
    <w:tmpl w:val="2B8CE396"/>
    <w:lvl w:ilvl="0" w:tplc="FFFFFFFF">
      <w:start w:val="1"/>
      <w:numFmt w:val="decimal"/>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8244637"/>
    <w:multiLevelType w:val="hybridMultilevel"/>
    <w:tmpl w:val="B4325668"/>
    <w:lvl w:ilvl="0" w:tplc="0426000F">
      <w:start w:val="1"/>
      <w:numFmt w:val="decimal"/>
      <w:lvlText w:val="%1."/>
      <w:lvlJc w:val="left"/>
      <w:pPr>
        <w:ind w:left="720" w:hanging="360"/>
      </w:pPr>
      <w:rPr>
        <w:rFonts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685C42"/>
    <w:multiLevelType w:val="hybridMultilevel"/>
    <w:tmpl w:val="50B6BB3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15:restartNumberingAfterBreak="0">
    <w:nsid w:val="4D824B84"/>
    <w:multiLevelType w:val="hybridMultilevel"/>
    <w:tmpl w:val="1F1859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E9F6F46"/>
    <w:multiLevelType w:val="hybridMultilevel"/>
    <w:tmpl w:val="5E80E07E"/>
    <w:lvl w:ilvl="0" w:tplc="85462EA8">
      <w:start w:val="1"/>
      <w:numFmt w:val="decimal"/>
      <w:lvlText w:val="%1."/>
      <w:lvlJc w:val="left"/>
      <w:pPr>
        <w:ind w:left="1353"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6" w15:restartNumberingAfterBreak="0">
    <w:nsid w:val="598C1CE2"/>
    <w:multiLevelType w:val="hybridMultilevel"/>
    <w:tmpl w:val="6798C954"/>
    <w:lvl w:ilvl="0" w:tplc="BBC874D4">
      <w:start w:val="1"/>
      <w:numFmt w:val="decimal"/>
      <w:lvlText w:val="%1."/>
      <w:lvlJc w:val="left"/>
      <w:pPr>
        <w:ind w:left="1146" w:hanging="360"/>
      </w:pPr>
      <w:rPr>
        <w:rFonts w:hint="default"/>
        <w:i/>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7" w15:restartNumberingAfterBreak="0">
    <w:nsid w:val="5B3A7B71"/>
    <w:multiLevelType w:val="hybridMultilevel"/>
    <w:tmpl w:val="DDFA6368"/>
    <w:lvl w:ilvl="0" w:tplc="AF4C73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5CFD2C3C"/>
    <w:multiLevelType w:val="multilevel"/>
    <w:tmpl w:val="17F0A832"/>
    <w:lvl w:ilvl="0">
      <w:start w:val="1"/>
      <w:numFmt w:val="decimal"/>
      <w:lvlText w:val="%1."/>
      <w:lvlJc w:val="left"/>
      <w:pPr>
        <w:ind w:left="4613"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F84034E"/>
    <w:multiLevelType w:val="multilevel"/>
    <w:tmpl w:val="6CE28FDC"/>
    <w:lvl w:ilvl="0">
      <w:start w:val="1"/>
      <w:numFmt w:val="decimal"/>
      <w:lvlText w:val="%1."/>
      <w:lvlJc w:val="left"/>
      <w:pPr>
        <w:ind w:left="927" w:hanging="360"/>
      </w:pPr>
      <w:rPr>
        <w:rFonts w:hint="default"/>
      </w:rPr>
    </w:lvl>
    <w:lvl w:ilvl="1">
      <w:start w:val="6"/>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634460F8"/>
    <w:multiLevelType w:val="multilevel"/>
    <w:tmpl w:val="981856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8F0814"/>
    <w:multiLevelType w:val="hybridMultilevel"/>
    <w:tmpl w:val="914EC81C"/>
    <w:lvl w:ilvl="0" w:tplc="E95605DE">
      <w:start w:val="1"/>
      <w:numFmt w:val="decimal"/>
      <w:lvlText w:val="%1."/>
      <w:lvlJc w:val="left"/>
      <w:pPr>
        <w:ind w:left="1440" w:hanging="360"/>
      </w:pPr>
      <w:rPr>
        <w:rFonts w:hint="default"/>
        <w:i/>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65385AC6"/>
    <w:multiLevelType w:val="hybridMultilevel"/>
    <w:tmpl w:val="64F0E602"/>
    <w:lvl w:ilvl="0" w:tplc="62003064">
      <w:start w:val="1"/>
      <w:numFmt w:val="decimal"/>
      <w:lvlText w:val="%1."/>
      <w:lvlJc w:val="left"/>
      <w:pPr>
        <w:ind w:left="644"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3" w15:restartNumberingAfterBreak="0">
    <w:nsid w:val="6AB20B23"/>
    <w:multiLevelType w:val="hybridMultilevel"/>
    <w:tmpl w:val="E7820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BCC3C7F"/>
    <w:multiLevelType w:val="hybridMultilevel"/>
    <w:tmpl w:val="9AB451D8"/>
    <w:lvl w:ilvl="0" w:tplc="8022F8D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7404056F"/>
    <w:multiLevelType w:val="hybridMultilevel"/>
    <w:tmpl w:val="CA1C086C"/>
    <w:lvl w:ilvl="0" w:tplc="7416FECE">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58403670">
    <w:abstractNumId w:val="6"/>
  </w:num>
  <w:num w:numId="2" w16cid:durableId="1268544011">
    <w:abstractNumId w:val="22"/>
  </w:num>
  <w:num w:numId="3" w16cid:durableId="1677727127">
    <w:abstractNumId w:val="14"/>
  </w:num>
  <w:num w:numId="4" w16cid:durableId="50153413">
    <w:abstractNumId w:val="32"/>
  </w:num>
  <w:num w:numId="5" w16cid:durableId="552083228">
    <w:abstractNumId w:val="16"/>
  </w:num>
  <w:num w:numId="6" w16cid:durableId="722290403">
    <w:abstractNumId w:val="29"/>
  </w:num>
  <w:num w:numId="7" w16cid:durableId="623656535">
    <w:abstractNumId w:val="23"/>
  </w:num>
  <w:num w:numId="8" w16cid:durableId="1100030080">
    <w:abstractNumId w:val="4"/>
  </w:num>
  <w:num w:numId="9" w16cid:durableId="878930361">
    <w:abstractNumId w:val="13"/>
  </w:num>
  <w:num w:numId="10" w16cid:durableId="1774859689">
    <w:abstractNumId w:val="26"/>
  </w:num>
  <w:num w:numId="11" w16cid:durableId="1384671533">
    <w:abstractNumId w:val="8"/>
  </w:num>
  <w:num w:numId="12" w16cid:durableId="202325276">
    <w:abstractNumId w:val="12"/>
  </w:num>
  <w:num w:numId="13" w16cid:durableId="1464425456">
    <w:abstractNumId w:val="34"/>
  </w:num>
  <w:num w:numId="14" w16cid:durableId="1194852941">
    <w:abstractNumId w:val="0"/>
  </w:num>
  <w:num w:numId="15" w16cid:durableId="1268537171">
    <w:abstractNumId w:val="7"/>
  </w:num>
  <w:num w:numId="16" w16cid:durableId="594751135">
    <w:abstractNumId w:val="30"/>
  </w:num>
  <w:num w:numId="17" w16cid:durableId="8265347">
    <w:abstractNumId w:val="11"/>
  </w:num>
  <w:num w:numId="18" w16cid:durableId="356733135">
    <w:abstractNumId w:val="1"/>
  </w:num>
  <w:num w:numId="19" w16cid:durableId="624965261">
    <w:abstractNumId w:val="9"/>
  </w:num>
  <w:num w:numId="20" w16cid:durableId="2122604128">
    <w:abstractNumId w:val="3"/>
  </w:num>
  <w:num w:numId="21" w16cid:durableId="1529098961">
    <w:abstractNumId w:val="15"/>
  </w:num>
  <w:num w:numId="22" w16cid:durableId="520316187">
    <w:abstractNumId w:val="21"/>
  </w:num>
  <w:num w:numId="23" w16cid:durableId="1126043104">
    <w:abstractNumId w:val="20"/>
  </w:num>
  <w:num w:numId="24" w16cid:durableId="2111385909">
    <w:abstractNumId w:val="31"/>
  </w:num>
  <w:num w:numId="25" w16cid:durableId="381177204">
    <w:abstractNumId w:val="10"/>
  </w:num>
  <w:num w:numId="26" w16cid:durableId="1707483152">
    <w:abstractNumId w:val="17"/>
  </w:num>
  <w:num w:numId="27" w16cid:durableId="957296049">
    <w:abstractNumId w:val="18"/>
  </w:num>
  <w:num w:numId="28" w16cid:durableId="1485928559">
    <w:abstractNumId w:val="24"/>
  </w:num>
  <w:num w:numId="29" w16cid:durableId="501311957">
    <w:abstractNumId w:val="27"/>
  </w:num>
  <w:num w:numId="30" w16cid:durableId="1228763269">
    <w:abstractNumId w:val="28"/>
  </w:num>
  <w:num w:numId="31" w16cid:durableId="827668166">
    <w:abstractNumId w:val="2"/>
  </w:num>
  <w:num w:numId="32" w16cid:durableId="1128283137">
    <w:abstractNumId w:val="19"/>
  </w:num>
  <w:num w:numId="33" w16cid:durableId="2138982730">
    <w:abstractNumId w:val="25"/>
  </w:num>
  <w:num w:numId="34" w16cid:durableId="1215509214">
    <w:abstractNumId w:val="35"/>
  </w:num>
  <w:num w:numId="35" w16cid:durableId="1698849675">
    <w:abstractNumId w:val="5"/>
  </w:num>
  <w:num w:numId="36" w16cid:durableId="11857000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17C"/>
    <w:rsid w:val="00010AD1"/>
    <w:rsid w:val="000229D5"/>
    <w:rsid w:val="000276FA"/>
    <w:rsid w:val="00027B88"/>
    <w:rsid w:val="00030140"/>
    <w:rsid w:val="00030612"/>
    <w:rsid w:val="00030BAA"/>
    <w:rsid w:val="00030F9D"/>
    <w:rsid w:val="0003257E"/>
    <w:rsid w:val="000337D1"/>
    <w:rsid w:val="00043E3C"/>
    <w:rsid w:val="00054504"/>
    <w:rsid w:val="00064931"/>
    <w:rsid w:val="000728AE"/>
    <w:rsid w:val="00073CD7"/>
    <w:rsid w:val="0007665F"/>
    <w:rsid w:val="00082835"/>
    <w:rsid w:val="00085C42"/>
    <w:rsid w:val="00086BE6"/>
    <w:rsid w:val="00087064"/>
    <w:rsid w:val="000951B3"/>
    <w:rsid w:val="00096B8F"/>
    <w:rsid w:val="00096D80"/>
    <w:rsid w:val="000A038F"/>
    <w:rsid w:val="000A128E"/>
    <w:rsid w:val="000A42CB"/>
    <w:rsid w:val="000A4F97"/>
    <w:rsid w:val="000A5326"/>
    <w:rsid w:val="000A7B3E"/>
    <w:rsid w:val="000B0043"/>
    <w:rsid w:val="000B44A9"/>
    <w:rsid w:val="000B4F64"/>
    <w:rsid w:val="000B6FD9"/>
    <w:rsid w:val="000C67AF"/>
    <w:rsid w:val="000D1A94"/>
    <w:rsid w:val="000D218C"/>
    <w:rsid w:val="000D24A3"/>
    <w:rsid w:val="000D261C"/>
    <w:rsid w:val="000D4451"/>
    <w:rsid w:val="000D4768"/>
    <w:rsid w:val="000D561E"/>
    <w:rsid w:val="000D79F4"/>
    <w:rsid w:val="000E3ADA"/>
    <w:rsid w:val="000E486E"/>
    <w:rsid w:val="000E60F9"/>
    <w:rsid w:val="000F1018"/>
    <w:rsid w:val="000F26B1"/>
    <w:rsid w:val="000F299B"/>
    <w:rsid w:val="000F3525"/>
    <w:rsid w:val="000F4E5B"/>
    <w:rsid w:val="000F6C0A"/>
    <w:rsid w:val="000F6F51"/>
    <w:rsid w:val="00100892"/>
    <w:rsid w:val="00106DE2"/>
    <w:rsid w:val="00111059"/>
    <w:rsid w:val="00114B48"/>
    <w:rsid w:val="0011538C"/>
    <w:rsid w:val="0011628C"/>
    <w:rsid w:val="00116594"/>
    <w:rsid w:val="00116B47"/>
    <w:rsid w:val="001200F2"/>
    <w:rsid w:val="00120769"/>
    <w:rsid w:val="00123D5A"/>
    <w:rsid w:val="001355F6"/>
    <w:rsid w:val="001438C8"/>
    <w:rsid w:val="0014534D"/>
    <w:rsid w:val="00154752"/>
    <w:rsid w:val="00162110"/>
    <w:rsid w:val="00163586"/>
    <w:rsid w:val="001636EB"/>
    <w:rsid w:val="00165F73"/>
    <w:rsid w:val="001705C4"/>
    <w:rsid w:val="00172869"/>
    <w:rsid w:val="00176419"/>
    <w:rsid w:val="00176ED5"/>
    <w:rsid w:val="001772BE"/>
    <w:rsid w:val="00191805"/>
    <w:rsid w:val="00196139"/>
    <w:rsid w:val="00196524"/>
    <w:rsid w:val="001A45DE"/>
    <w:rsid w:val="001A46A6"/>
    <w:rsid w:val="001A5581"/>
    <w:rsid w:val="001B312A"/>
    <w:rsid w:val="001B3F89"/>
    <w:rsid w:val="001B50F1"/>
    <w:rsid w:val="001B77E2"/>
    <w:rsid w:val="001C24E9"/>
    <w:rsid w:val="001C3B2C"/>
    <w:rsid w:val="001C71DD"/>
    <w:rsid w:val="001E0113"/>
    <w:rsid w:val="001E3372"/>
    <w:rsid w:val="001F2B02"/>
    <w:rsid w:val="001F5808"/>
    <w:rsid w:val="001F786A"/>
    <w:rsid w:val="00200FB0"/>
    <w:rsid w:val="00201EBA"/>
    <w:rsid w:val="00210F2F"/>
    <w:rsid w:val="00211665"/>
    <w:rsid w:val="0021186A"/>
    <w:rsid w:val="00214C04"/>
    <w:rsid w:val="002175F8"/>
    <w:rsid w:val="00223769"/>
    <w:rsid w:val="002242CF"/>
    <w:rsid w:val="0023096A"/>
    <w:rsid w:val="00230EAB"/>
    <w:rsid w:val="002329AF"/>
    <w:rsid w:val="0023496C"/>
    <w:rsid w:val="00234A9C"/>
    <w:rsid w:val="002362B0"/>
    <w:rsid w:val="00236BD2"/>
    <w:rsid w:val="00237B57"/>
    <w:rsid w:val="00241D8A"/>
    <w:rsid w:val="0024209E"/>
    <w:rsid w:val="0025225A"/>
    <w:rsid w:val="002529EC"/>
    <w:rsid w:val="00253AD1"/>
    <w:rsid w:val="0026142B"/>
    <w:rsid w:val="002638E6"/>
    <w:rsid w:val="00265FD0"/>
    <w:rsid w:val="002661ED"/>
    <w:rsid w:val="002704D3"/>
    <w:rsid w:val="00272786"/>
    <w:rsid w:val="00281DFD"/>
    <w:rsid w:val="00284363"/>
    <w:rsid w:val="00284A76"/>
    <w:rsid w:val="00292E1B"/>
    <w:rsid w:val="002A5B61"/>
    <w:rsid w:val="002A5F24"/>
    <w:rsid w:val="002A63D2"/>
    <w:rsid w:val="002A6547"/>
    <w:rsid w:val="002B2B3F"/>
    <w:rsid w:val="002B2BF3"/>
    <w:rsid w:val="002D2AC6"/>
    <w:rsid w:val="002D5ACF"/>
    <w:rsid w:val="002D6D67"/>
    <w:rsid w:val="002E17E3"/>
    <w:rsid w:val="002F1B88"/>
    <w:rsid w:val="00300C08"/>
    <w:rsid w:val="00302BC7"/>
    <w:rsid w:val="00302E49"/>
    <w:rsid w:val="00306576"/>
    <w:rsid w:val="00311603"/>
    <w:rsid w:val="003135ED"/>
    <w:rsid w:val="003175A5"/>
    <w:rsid w:val="00325B39"/>
    <w:rsid w:val="00325B77"/>
    <w:rsid w:val="00333083"/>
    <w:rsid w:val="0034362D"/>
    <w:rsid w:val="0034510F"/>
    <w:rsid w:val="00350482"/>
    <w:rsid w:val="00353D31"/>
    <w:rsid w:val="003550E1"/>
    <w:rsid w:val="0035640F"/>
    <w:rsid w:val="003611B8"/>
    <w:rsid w:val="003629CF"/>
    <w:rsid w:val="003656CD"/>
    <w:rsid w:val="0037159D"/>
    <w:rsid w:val="00375C55"/>
    <w:rsid w:val="00381076"/>
    <w:rsid w:val="00384289"/>
    <w:rsid w:val="00386109"/>
    <w:rsid w:val="00386279"/>
    <w:rsid w:val="00386D60"/>
    <w:rsid w:val="00392DFB"/>
    <w:rsid w:val="003A640E"/>
    <w:rsid w:val="003B0B10"/>
    <w:rsid w:val="003B3560"/>
    <w:rsid w:val="003B44DE"/>
    <w:rsid w:val="003B45C3"/>
    <w:rsid w:val="003B5430"/>
    <w:rsid w:val="003C2210"/>
    <w:rsid w:val="003C2CDB"/>
    <w:rsid w:val="003C56B1"/>
    <w:rsid w:val="003C7761"/>
    <w:rsid w:val="003D09F3"/>
    <w:rsid w:val="003D1F24"/>
    <w:rsid w:val="003D2AC4"/>
    <w:rsid w:val="003E26BC"/>
    <w:rsid w:val="003E3ABE"/>
    <w:rsid w:val="003F100C"/>
    <w:rsid w:val="00400B99"/>
    <w:rsid w:val="00400F21"/>
    <w:rsid w:val="004107CD"/>
    <w:rsid w:val="004201F9"/>
    <w:rsid w:val="00422A36"/>
    <w:rsid w:val="00423433"/>
    <w:rsid w:val="004306FD"/>
    <w:rsid w:val="0043076B"/>
    <w:rsid w:val="00430B57"/>
    <w:rsid w:val="00431CD1"/>
    <w:rsid w:val="0043373F"/>
    <w:rsid w:val="00437EE2"/>
    <w:rsid w:val="00443745"/>
    <w:rsid w:val="00444577"/>
    <w:rsid w:val="00446628"/>
    <w:rsid w:val="00456A16"/>
    <w:rsid w:val="0046142C"/>
    <w:rsid w:val="0046180B"/>
    <w:rsid w:val="00462CE6"/>
    <w:rsid w:val="004723F4"/>
    <w:rsid w:val="00473664"/>
    <w:rsid w:val="00476F6A"/>
    <w:rsid w:val="004775F6"/>
    <w:rsid w:val="004831AD"/>
    <w:rsid w:val="0048336B"/>
    <w:rsid w:val="004936DA"/>
    <w:rsid w:val="00493CEC"/>
    <w:rsid w:val="004955CC"/>
    <w:rsid w:val="004A01EE"/>
    <w:rsid w:val="004A1764"/>
    <w:rsid w:val="004A3A4D"/>
    <w:rsid w:val="004A718C"/>
    <w:rsid w:val="004B16F9"/>
    <w:rsid w:val="004B73F1"/>
    <w:rsid w:val="004C15FB"/>
    <w:rsid w:val="004C2D54"/>
    <w:rsid w:val="004D0746"/>
    <w:rsid w:val="004D14EE"/>
    <w:rsid w:val="004D2311"/>
    <w:rsid w:val="004D4815"/>
    <w:rsid w:val="004D74AE"/>
    <w:rsid w:val="004D7B05"/>
    <w:rsid w:val="004E4952"/>
    <w:rsid w:val="004F15D1"/>
    <w:rsid w:val="004F2964"/>
    <w:rsid w:val="004F7F07"/>
    <w:rsid w:val="005042BC"/>
    <w:rsid w:val="00511872"/>
    <w:rsid w:val="00512EB4"/>
    <w:rsid w:val="00523A8D"/>
    <w:rsid w:val="005247E3"/>
    <w:rsid w:val="0052575B"/>
    <w:rsid w:val="00530032"/>
    <w:rsid w:val="0053017B"/>
    <w:rsid w:val="005318EB"/>
    <w:rsid w:val="005350B0"/>
    <w:rsid w:val="0053661E"/>
    <w:rsid w:val="0054246C"/>
    <w:rsid w:val="00544A21"/>
    <w:rsid w:val="005508DF"/>
    <w:rsid w:val="00556CDF"/>
    <w:rsid w:val="005575FA"/>
    <w:rsid w:val="0056183B"/>
    <w:rsid w:val="00562FB9"/>
    <w:rsid w:val="00565554"/>
    <w:rsid w:val="00571C62"/>
    <w:rsid w:val="0057329E"/>
    <w:rsid w:val="00580B55"/>
    <w:rsid w:val="00581856"/>
    <w:rsid w:val="00582848"/>
    <w:rsid w:val="005922BF"/>
    <w:rsid w:val="00594577"/>
    <w:rsid w:val="0059665E"/>
    <w:rsid w:val="005A6872"/>
    <w:rsid w:val="005B029F"/>
    <w:rsid w:val="005B70A5"/>
    <w:rsid w:val="005C20CF"/>
    <w:rsid w:val="005C7D0C"/>
    <w:rsid w:val="005D01E2"/>
    <w:rsid w:val="005D1AAD"/>
    <w:rsid w:val="005D1E34"/>
    <w:rsid w:val="005D5462"/>
    <w:rsid w:val="005D7E6C"/>
    <w:rsid w:val="005E2ED8"/>
    <w:rsid w:val="005E35F0"/>
    <w:rsid w:val="005F0CBF"/>
    <w:rsid w:val="005F11F0"/>
    <w:rsid w:val="005F2C83"/>
    <w:rsid w:val="005F4E97"/>
    <w:rsid w:val="006107F0"/>
    <w:rsid w:val="006109C4"/>
    <w:rsid w:val="00611E38"/>
    <w:rsid w:val="0061561E"/>
    <w:rsid w:val="00622EC6"/>
    <w:rsid w:val="006237EC"/>
    <w:rsid w:val="00635785"/>
    <w:rsid w:val="00640B5D"/>
    <w:rsid w:val="00641473"/>
    <w:rsid w:val="00642035"/>
    <w:rsid w:val="00643FAC"/>
    <w:rsid w:val="00656AE9"/>
    <w:rsid w:val="00661FA4"/>
    <w:rsid w:val="00663009"/>
    <w:rsid w:val="00665062"/>
    <w:rsid w:val="00666B7D"/>
    <w:rsid w:val="00667439"/>
    <w:rsid w:val="00670822"/>
    <w:rsid w:val="00670F50"/>
    <w:rsid w:val="0067257D"/>
    <w:rsid w:val="00673C39"/>
    <w:rsid w:val="00677B3F"/>
    <w:rsid w:val="00680745"/>
    <w:rsid w:val="0068207C"/>
    <w:rsid w:val="00683A9F"/>
    <w:rsid w:val="00684B12"/>
    <w:rsid w:val="006858BC"/>
    <w:rsid w:val="00687F25"/>
    <w:rsid w:val="00691C30"/>
    <w:rsid w:val="00696ED8"/>
    <w:rsid w:val="006A4BC7"/>
    <w:rsid w:val="006A66AC"/>
    <w:rsid w:val="006B1019"/>
    <w:rsid w:val="006C6CB1"/>
    <w:rsid w:val="006D28D9"/>
    <w:rsid w:val="006D5770"/>
    <w:rsid w:val="006D7EB2"/>
    <w:rsid w:val="006F02D5"/>
    <w:rsid w:val="006F1514"/>
    <w:rsid w:val="006F5ABE"/>
    <w:rsid w:val="006F5C28"/>
    <w:rsid w:val="006F5FA2"/>
    <w:rsid w:val="006F6605"/>
    <w:rsid w:val="00701F52"/>
    <w:rsid w:val="00711006"/>
    <w:rsid w:val="0071380B"/>
    <w:rsid w:val="00724E08"/>
    <w:rsid w:val="00733086"/>
    <w:rsid w:val="00740EC6"/>
    <w:rsid w:val="0074723E"/>
    <w:rsid w:val="00752C42"/>
    <w:rsid w:val="00756919"/>
    <w:rsid w:val="00760446"/>
    <w:rsid w:val="00762205"/>
    <w:rsid w:val="00762A4B"/>
    <w:rsid w:val="007640DF"/>
    <w:rsid w:val="00764FA9"/>
    <w:rsid w:val="00765D66"/>
    <w:rsid w:val="00771D13"/>
    <w:rsid w:val="00773EE8"/>
    <w:rsid w:val="0077596B"/>
    <w:rsid w:val="0078037F"/>
    <w:rsid w:val="007835A2"/>
    <w:rsid w:val="00785459"/>
    <w:rsid w:val="00785463"/>
    <w:rsid w:val="00785CA4"/>
    <w:rsid w:val="007900F4"/>
    <w:rsid w:val="0079249A"/>
    <w:rsid w:val="00792994"/>
    <w:rsid w:val="00793834"/>
    <w:rsid w:val="0079595B"/>
    <w:rsid w:val="00795EFF"/>
    <w:rsid w:val="00797745"/>
    <w:rsid w:val="007A056C"/>
    <w:rsid w:val="007A4864"/>
    <w:rsid w:val="007A7FE4"/>
    <w:rsid w:val="007B0147"/>
    <w:rsid w:val="007B0C51"/>
    <w:rsid w:val="007B0CBB"/>
    <w:rsid w:val="007B6D33"/>
    <w:rsid w:val="007B76A1"/>
    <w:rsid w:val="007C11A3"/>
    <w:rsid w:val="007C274A"/>
    <w:rsid w:val="007D17D2"/>
    <w:rsid w:val="007E0655"/>
    <w:rsid w:val="007E73B8"/>
    <w:rsid w:val="007F3E33"/>
    <w:rsid w:val="00801524"/>
    <w:rsid w:val="00805F43"/>
    <w:rsid w:val="00806A56"/>
    <w:rsid w:val="00806B43"/>
    <w:rsid w:val="00807B50"/>
    <w:rsid w:val="008123E0"/>
    <w:rsid w:val="0082030B"/>
    <w:rsid w:val="008215B9"/>
    <w:rsid w:val="008229A6"/>
    <w:rsid w:val="00827046"/>
    <w:rsid w:val="008333FD"/>
    <w:rsid w:val="00837452"/>
    <w:rsid w:val="008420A2"/>
    <w:rsid w:val="00842750"/>
    <w:rsid w:val="00845A31"/>
    <w:rsid w:val="0084732E"/>
    <w:rsid w:val="00847D31"/>
    <w:rsid w:val="00852059"/>
    <w:rsid w:val="00855A29"/>
    <w:rsid w:val="00861F3E"/>
    <w:rsid w:val="0086217C"/>
    <w:rsid w:val="00863B4A"/>
    <w:rsid w:val="00874F0A"/>
    <w:rsid w:val="00876980"/>
    <w:rsid w:val="00893617"/>
    <w:rsid w:val="008938FE"/>
    <w:rsid w:val="008949EB"/>
    <w:rsid w:val="008A3A11"/>
    <w:rsid w:val="008A7F6C"/>
    <w:rsid w:val="008B0966"/>
    <w:rsid w:val="008B71DA"/>
    <w:rsid w:val="008C08E3"/>
    <w:rsid w:val="008C0A74"/>
    <w:rsid w:val="008C0F03"/>
    <w:rsid w:val="008C49B6"/>
    <w:rsid w:val="008C676F"/>
    <w:rsid w:val="008E4D0B"/>
    <w:rsid w:val="008E4F5A"/>
    <w:rsid w:val="008E69B9"/>
    <w:rsid w:val="008F2662"/>
    <w:rsid w:val="008F4BD2"/>
    <w:rsid w:val="008F594B"/>
    <w:rsid w:val="00900717"/>
    <w:rsid w:val="00904AFE"/>
    <w:rsid w:val="009108C1"/>
    <w:rsid w:val="00914891"/>
    <w:rsid w:val="0092042C"/>
    <w:rsid w:val="00921639"/>
    <w:rsid w:val="00926DDE"/>
    <w:rsid w:val="00926E24"/>
    <w:rsid w:val="00940A5D"/>
    <w:rsid w:val="00941004"/>
    <w:rsid w:val="00945507"/>
    <w:rsid w:val="00954FB9"/>
    <w:rsid w:val="00960FCD"/>
    <w:rsid w:val="0096454A"/>
    <w:rsid w:val="00973442"/>
    <w:rsid w:val="009812DD"/>
    <w:rsid w:val="009824A2"/>
    <w:rsid w:val="009839E1"/>
    <w:rsid w:val="0098632B"/>
    <w:rsid w:val="00986CBE"/>
    <w:rsid w:val="00992693"/>
    <w:rsid w:val="009978F0"/>
    <w:rsid w:val="009A3DC2"/>
    <w:rsid w:val="009B4892"/>
    <w:rsid w:val="009B66CD"/>
    <w:rsid w:val="009C2B4E"/>
    <w:rsid w:val="009C4AB2"/>
    <w:rsid w:val="009C724B"/>
    <w:rsid w:val="009C79BC"/>
    <w:rsid w:val="009D3288"/>
    <w:rsid w:val="009D5249"/>
    <w:rsid w:val="009E62D0"/>
    <w:rsid w:val="009F2070"/>
    <w:rsid w:val="009F215F"/>
    <w:rsid w:val="009F321A"/>
    <w:rsid w:val="00A01383"/>
    <w:rsid w:val="00A0188C"/>
    <w:rsid w:val="00A02A19"/>
    <w:rsid w:val="00A02EC0"/>
    <w:rsid w:val="00A12E38"/>
    <w:rsid w:val="00A17412"/>
    <w:rsid w:val="00A17917"/>
    <w:rsid w:val="00A24DBA"/>
    <w:rsid w:val="00A25B6C"/>
    <w:rsid w:val="00A30CC4"/>
    <w:rsid w:val="00A32226"/>
    <w:rsid w:val="00A345C6"/>
    <w:rsid w:val="00A36467"/>
    <w:rsid w:val="00A36527"/>
    <w:rsid w:val="00A42E37"/>
    <w:rsid w:val="00A453FE"/>
    <w:rsid w:val="00A54973"/>
    <w:rsid w:val="00A55A44"/>
    <w:rsid w:val="00A55B96"/>
    <w:rsid w:val="00A6158F"/>
    <w:rsid w:val="00A72230"/>
    <w:rsid w:val="00A731B8"/>
    <w:rsid w:val="00A73B08"/>
    <w:rsid w:val="00A73DEC"/>
    <w:rsid w:val="00A75D7D"/>
    <w:rsid w:val="00A80E8C"/>
    <w:rsid w:val="00A82E82"/>
    <w:rsid w:val="00A82EED"/>
    <w:rsid w:val="00A84005"/>
    <w:rsid w:val="00A8496B"/>
    <w:rsid w:val="00A873EA"/>
    <w:rsid w:val="00AA2021"/>
    <w:rsid w:val="00AA5838"/>
    <w:rsid w:val="00AB2745"/>
    <w:rsid w:val="00AB2F22"/>
    <w:rsid w:val="00AB4203"/>
    <w:rsid w:val="00AC011F"/>
    <w:rsid w:val="00AC39E9"/>
    <w:rsid w:val="00AC620A"/>
    <w:rsid w:val="00AC6544"/>
    <w:rsid w:val="00AD0746"/>
    <w:rsid w:val="00AD1977"/>
    <w:rsid w:val="00AD4C41"/>
    <w:rsid w:val="00AE64E6"/>
    <w:rsid w:val="00AE7CEC"/>
    <w:rsid w:val="00AF2B94"/>
    <w:rsid w:val="00B00190"/>
    <w:rsid w:val="00B04054"/>
    <w:rsid w:val="00B14690"/>
    <w:rsid w:val="00B22508"/>
    <w:rsid w:val="00B2416C"/>
    <w:rsid w:val="00B27350"/>
    <w:rsid w:val="00B37105"/>
    <w:rsid w:val="00B43690"/>
    <w:rsid w:val="00B45E80"/>
    <w:rsid w:val="00B4778A"/>
    <w:rsid w:val="00B53FF2"/>
    <w:rsid w:val="00B54529"/>
    <w:rsid w:val="00B554BA"/>
    <w:rsid w:val="00B556C0"/>
    <w:rsid w:val="00B56EF8"/>
    <w:rsid w:val="00B64EA6"/>
    <w:rsid w:val="00B652F1"/>
    <w:rsid w:val="00B66777"/>
    <w:rsid w:val="00B80EA0"/>
    <w:rsid w:val="00B81BBB"/>
    <w:rsid w:val="00B82D55"/>
    <w:rsid w:val="00B8419A"/>
    <w:rsid w:val="00B8659D"/>
    <w:rsid w:val="00B91D96"/>
    <w:rsid w:val="00B948C4"/>
    <w:rsid w:val="00B94B8D"/>
    <w:rsid w:val="00BA1709"/>
    <w:rsid w:val="00BA47CC"/>
    <w:rsid w:val="00BA7DC8"/>
    <w:rsid w:val="00BB0240"/>
    <w:rsid w:val="00BC069E"/>
    <w:rsid w:val="00BC4260"/>
    <w:rsid w:val="00BC4D71"/>
    <w:rsid w:val="00BD2D1E"/>
    <w:rsid w:val="00BE0440"/>
    <w:rsid w:val="00BE7148"/>
    <w:rsid w:val="00C046BA"/>
    <w:rsid w:val="00C11499"/>
    <w:rsid w:val="00C16031"/>
    <w:rsid w:val="00C25A18"/>
    <w:rsid w:val="00C26488"/>
    <w:rsid w:val="00C27B5E"/>
    <w:rsid w:val="00C31249"/>
    <w:rsid w:val="00C36A7A"/>
    <w:rsid w:val="00C4019D"/>
    <w:rsid w:val="00C46C43"/>
    <w:rsid w:val="00C53ED9"/>
    <w:rsid w:val="00C54026"/>
    <w:rsid w:val="00C602DC"/>
    <w:rsid w:val="00C61984"/>
    <w:rsid w:val="00C642DB"/>
    <w:rsid w:val="00C70F0C"/>
    <w:rsid w:val="00C75BD5"/>
    <w:rsid w:val="00C82E44"/>
    <w:rsid w:val="00C957E2"/>
    <w:rsid w:val="00C97A38"/>
    <w:rsid w:val="00CA02A3"/>
    <w:rsid w:val="00CA1B20"/>
    <w:rsid w:val="00CA1D65"/>
    <w:rsid w:val="00CA44D0"/>
    <w:rsid w:val="00CB0B30"/>
    <w:rsid w:val="00CB310B"/>
    <w:rsid w:val="00CB38CE"/>
    <w:rsid w:val="00CB7305"/>
    <w:rsid w:val="00CE0CEB"/>
    <w:rsid w:val="00CE7AA8"/>
    <w:rsid w:val="00CF18E3"/>
    <w:rsid w:val="00CF40C4"/>
    <w:rsid w:val="00D0374B"/>
    <w:rsid w:val="00D10772"/>
    <w:rsid w:val="00D10DB8"/>
    <w:rsid w:val="00D12B27"/>
    <w:rsid w:val="00D16180"/>
    <w:rsid w:val="00D176D6"/>
    <w:rsid w:val="00D36AD0"/>
    <w:rsid w:val="00D44004"/>
    <w:rsid w:val="00D5001D"/>
    <w:rsid w:val="00D506B7"/>
    <w:rsid w:val="00D51363"/>
    <w:rsid w:val="00D51608"/>
    <w:rsid w:val="00D616DD"/>
    <w:rsid w:val="00D63E3B"/>
    <w:rsid w:val="00D641B6"/>
    <w:rsid w:val="00D644AD"/>
    <w:rsid w:val="00D7029D"/>
    <w:rsid w:val="00D72436"/>
    <w:rsid w:val="00D73730"/>
    <w:rsid w:val="00D76614"/>
    <w:rsid w:val="00D84D69"/>
    <w:rsid w:val="00D86E67"/>
    <w:rsid w:val="00D93A64"/>
    <w:rsid w:val="00D95AD1"/>
    <w:rsid w:val="00DA340F"/>
    <w:rsid w:val="00DA45A0"/>
    <w:rsid w:val="00DB3C87"/>
    <w:rsid w:val="00DB3D88"/>
    <w:rsid w:val="00DC2A5E"/>
    <w:rsid w:val="00DC4697"/>
    <w:rsid w:val="00DC4EF7"/>
    <w:rsid w:val="00DC4F9E"/>
    <w:rsid w:val="00DC5795"/>
    <w:rsid w:val="00DC7B2B"/>
    <w:rsid w:val="00DD042E"/>
    <w:rsid w:val="00DD043F"/>
    <w:rsid w:val="00DD2810"/>
    <w:rsid w:val="00DD5267"/>
    <w:rsid w:val="00DD71B5"/>
    <w:rsid w:val="00DE07D5"/>
    <w:rsid w:val="00DE34D3"/>
    <w:rsid w:val="00DE38F4"/>
    <w:rsid w:val="00DE55CC"/>
    <w:rsid w:val="00DF1B2C"/>
    <w:rsid w:val="00DF67DD"/>
    <w:rsid w:val="00E003BA"/>
    <w:rsid w:val="00E023EA"/>
    <w:rsid w:val="00E037F1"/>
    <w:rsid w:val="00E13ECE"/>
    <w:rsid w:val="00E14AB2"/>
    <w:rsid w:val="00E34A45"/>
    <w:rsid w:val="00E359E5"/>
    <w:rsid w:val="00E40F0A"/>
    <w:rsid w:val="00E44BE2"/>
    <w:rsid w:val="00E45E96"/>
    <w:rsid w:val="00E46061"/>
    <w:rsid w:val="00E46881"/>
    <w:rsid w:val="00E52067"/>
    <w:rsid w:val="00E53728"/>
    <w:rsid w:val="00E537C8"/>
    <w:rsid w:val="00E5401A"/>
    <w:rsid w:val="00E561CF"/>
    <w:rsid w:val="00E57464"/>
    <w:rsid w:val="00E658D6"/>
    <w:rsid w:val="00E7372D"/>
    <w:rsid w:val="00E74581"/>
    <w:rsid w:val="00E74625"/>
    <w:rsid w:val="00E75173"/>
    <w:rsid w:val="00E771E0"/>
    <w:rsid w:val="00E77897"/>
    <w:rsid w:val="00E8003E"/>
    <w:rsid w:val="00E838F9"/>
    <w:rsid w:val="00E83E2D"/>
    <w:rsid w:val="00E84200"/>
    <w:rsid w:val="00E85D35"/>
    <w:rsid w:val="00E93FD6"/>
    <w:rsid w:val="00E9587E"/>
    <w:rsid w:val="00EA1739"/>
    <w:rsid w:val="00EA438F"/>
    <w:rsid w:val="00EB15F6"/>
    <w:rsid w:val="00EB31A5"/>
    <w:rsid w:val="00EC15CD"/>
    <w:rsid w:val="00ED5762"/>
    <w:rsid w:val="00ED7AF7"/>
    <w:rsid w:val="00EE40BF"/>
    <w:rsid w:val="00EF1348"/>
    <w:rsid w:val="00EF3D03"/>
    <w:rsid w:val="00EF711F"/>
    <w:rsid w:val="00F01F01"/>
    <w:rsid w:val="00F066C8"/>
    <w:rsid w:val="00F07F70"/>
    <w:rsid w:val="00F11DB2"/>
    <w:rsid w:val="00F15AC1"/>
    <w:rsid w:val="00F1668A"/>
    <w:rsid w:val="00F20ACF"/>
    <w:rsid w:val="00F21695"/>
    <w:rsid w:val="00F3009E"/>
    <w:rsid w:val="00F31BCF"/>
    <w:rsid w:val="00F350E2"/>
    <w:rsid w:val="00F35A1A"/>
    <w:rsid w:val="00F3696B"/>
    <w:rsid w:val="00F42BC6"/>
    <w:rsid w:val="00F42C2F"/>
    <w:rsid w:val="00F50057"/>
    <w:rsid w:val="00F50E60"/>
    <w:rsid w:val="00F5797C"/>
    <w:rsid w:val="00F63352"/>
    <w:rsid w:val="00F71CE6"/>
    <w:rsid w:val="00F81439"/>
    <w:rsid w:val="00F839E7"/>
    <w:rsid w:val="00F93A42"/>
    <w:rsid w:val="00F96173"/>
    <w:rsid w:val="00FA5203"/>
    <w:rsid w:val="00FA7778"/>
    <w:rsid w:val="00FB4316"/>
    <w:rsid w:val="00FB5A99"/>
    <w:rsid w:val="00FB5D48"/>
    <w:rsid w:val="00FC08D3"/>
    <w:rsid w:val="00FC47C0"/>
    <w:rsid w:val="00FD6E16"/>
    <w:rsid w:val="00FE7322"/>
    <w:rsid w:val="00FF1F01"/>
    <w:rsid w:val="00FF6E4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39A13F"/>
  <w15:chartTrackingRefBased/>
  <w15:docId w15:val="{D766EB59-88BB-428F-AB5C-F17D36436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1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D4C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qFormat/>
    <w:rsid w:val="0086217C"/>
    <w:pPr>
      <w:suppressAutoHyphens/>
      <w:spacing w:before="240" w:after="60"/>
      <w:jc w:val="both"/>
      <w:outlineLvl w:val="4"/>
    </w:pPr>
    <w:rPr>
      <w:b/>
      <w:bCs/>
      <w:i/>
      <w:iCs/>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6217C"/>
    <w:rPr>
      <w:rFonts w:ascii="Times New Roman" w:eastAsia="Times New Roman" w:hAnsi="Times New Roman" w:cs="Times New Roman"/>
      <w:b/>
      <w:bCs/>
      <w:i/>
      <w:iCs/>
      <w:sz w:val="26"/>
      <w:szCs w:val="26"/>
      <w:lang w:eastAsia="ar-SA"/>
    </w:rPr>
  </w:style>
  <w:style w:type="paragraph" w:styleId="Footer">
    <w:name w:val="footer"/>
    <w:basedOn w:val="Normal"/>
    <w:link w:val="FooterChar"/>
    <w:uiPriority w:val="99"/>
    <w:rsid w:val="0086217C"/>
    <w:pPr>
      <w:tabs>
        <w:tab w:val="center" w:pos="4153"/>
        <w:tab w:val="right" w:pos="8306"/>
      </w:tabs>
    </w:pPr>
    <w:rPr>
      <w:sz w:val="28"/>
    </w:rPr>
  </w:style>
  <w:style w:type="character" w:customStyle="1" w:styleId="FooterChar">
    <w:name w:val="Footer Char"/>
    <w:basedOn w:val="DefaultParagraphFont"/>
    <w:link w:val="Footer"/>
    <w:uiPriority w:val="99"/>
    <w:rsid w:val="0086217C"/>
    <w:rPr>
      <w:rFonts w:ascii="Times New Roman" w:eastAsia="Times New Roman" w:hAnsi="Times New Roman" w:cs="Times New Roman"/>
      <w:sz w:val="28"/>
      <w:szCs w:val="24"/>
    </w:rPr>
  </w:style>
  <w:style w:type="character" w:styleId="PageNumber">
    <w:name w:val="page number"/>
    <w:basedOn w:val="DefaultParagraphFont"/>
    <w:rsid w:val="0086217C"/>
  </w:style>
  <w:style w:type="paragraph" w:styleId="BodyText">
    <w:name w:val="Body Text"/>
    <w:aliases w:val="Body Text Char1,Body Text Char Char1,Char Char Char1,Body Text Char Char Char,Char Char Char Char,Char Char1,Body Text Char1 Char,Body Text Char Char1 Char,Char Char Char1 Char,Body Text Char Char Char Char,Char Char Char Char Char,Char Char"/>
    <w:basedOn w:val="Normal"/>
    <w:link w:val="BodyTextChar"/>
    <w:rsid w:val="0086217C"/>
    <w:pPr>
      <w:spacing w:after="120"/>
    </w:pPr>
    <w:rPr>
      <w:rFonts w:ascii="Optima" w:hAnsi="Optima"/>
      <w:sz w:val="28"/>
      <w:szCs w:val="20"/>
    </w:rPr>
  </w:style>
  <w:style w:type="character" w:customStyle="1" w:styleId="BodyTextChar">
    <w:name w:val="Body Text Char"/>
    <w:aliases w:val="Body Text Char1 Char1,Body Text Char Char1 Char1,Char Char Char1 Char1,Body Text Char Char Char Char1,Char Char Char Char Char1,Char Char1 Char,Body Text Char1 Char Char,Body Text Char Char1 Char Char,Char Char Char1 Char Char"/>
    <w:basedOn w:val="DefaultParagraphFont"/>
    <w:link w:val="BodyText"/>
    <w:rsid w:val="0086217C"/>
    <w:rPr>
      <w:rFonts w:ascii="Optima" w:eastAsia="Times New Roman" w:hAnsi="Optima" w:cs="Times New Roman"/>
      <w:sz w:val="28"/>
      <w:szCs w:val="20"/>
    </w:rPr>
  </w:style>
  <w:style w:type="paragraph" w:customStyle="1" w:styleId="naisnod">
    <w:name w:val="naisnod"/>
    <w:basedOn w:val="Normal"/>
    <w:rsid w:val="0086217C"/>
    <w:pPr>
      <w:spacing w:before="100" w:beforeAutospacing="1" w:after="100" w:afterAutospacing="1"/>
    </w:pPr>
    <w:rPr>
      <w:lang w:val="ru-RU" w:eastAsia="ru-RU"/>
    </w:rPr>
  </w:style>
  <w:style w:type="character" w:styleId="Hyperlink">
    <w:name w:val="Hyperlink"/>
    <w:basedOn w:val="DefaultParagraphFont"/>
    <w:uiPriority w:val="99"/>
    <w:unhideWhenUsed/>
    <w:rsid w:val="0086217C"/>
    <w:rPr>
      <w:color w:val="0563C1" w:themeColor="hyperlink"/>
      <w:u w:val="single"/>
    </w:rPr>
  </w:style>
  <w:style w:type="paragraph" w:customStyle="1" w:styleId="Standard">
    <w:name w:val="Standard"/>
    <w:rsid w:val="0086217C"/>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styleId="ListParagraph">
    <w:name w:val="List Paragraph"/>
    <w:basedOn w:val="Normal"/>
    <w:uiPriority w:val="34"/>
    <w:qFormat/>
    <w:rsid w:val="0086217C"/>
    <w:pPr>
      <w:ind w:left="720"/>
      <w:contextualSpacing/>
    </w:pPr>
  </w:style>
  <w:style w:type="paragraph" w:styleId="NormalWeb">
    <w:name w:val="Normal (Web)"/>
    <w:basedOn w:val="Normal"/>
    <w:rsid w:val="0086217C"/>
    <w:pPr>
      <w:spacing w:before="100" w:beforeAutospacing="1" w:after="100" w:afterAutospacing="1"/>
    </w:pPr>
    <w:rPr>
      <w:rFonts w:ascii="Verdana" w:hAnsi="Verdana"/>
      <w:color w:val="333333"/>
      <w:sz w:val="20"/>
      <w:szCs w:val="20"/>
      <w:lang w:eastAsia="lv-LV"/>
    </w:rPr>
  </w:style>
  <w:style w:type="paragraph" w:styleId="FootnoteText">
    <w:name w:val="footnote text"/>
    <w:basedOn w:val="Normal"/>
    <w:link w:val="FootnoteTextChar"/>
    <w:uiPriority w:val="99"/>
    <w:semiHidden/>
    <w:unhideWhenUsed/>
    <w:rsid w:val="0086217C"/>
    <w:rPr>
      <w:sz w:val="20"/>
      <w:szCs w:val="20"/>
    </w:rPr>
  </w:style>
  <w:style w:type="character" w:customStyle="1" w:styleId="FootnoteTextChar">
    <w:name w:val="Footnote Text Char"/>
    <w:basedOn w:val="DefaultParagraphFont"/>
    <w:link w:val="FootnoteText"/>
    <w:uiPriority w:val="99"/>
    <w:semiHidden/>
    <w:rsid w:val="0086217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6217C"/>
    <w:rPr>
      <w:vertAlign w:val="superscript"/>
    </w:rPr>
  </w:style>
  <w:style w:type="paragraph" w:customStyle="1" w:styleId="naisf">
    <w:name w:val="naisf"/>
    <w:basedOn w:val="Normal"/>
    <w:rsid w:val="0086217C"/>
    <w:pPr>
      <w:spacing w:before="100" w:beforeAutospacing="1" w:after="100" w:afterAutospacing="1"/>
    </w:pPr>
    <w:rPr>
      <w:lang w:val="ru-RU" w:eastAsia="ru-RU"/>
    </w:rPr>
  </w:style>
  <w:style w:type="character" w:customStyle="1" w:styleId="HeaderChar">
    <w:name w:val="Header Char"/>
    <w:basedOn w:val="DefaultParagraphFont"/>
    <w:link w:val="Header"/>
    <w:uiPriority w:val="99"/>
    <w:rsid w:val="0086217C"/>
  </w:style>
  <w:style w:type="paragraph" w:styleId="Header">
    <w:name w:val="header"/>
    <w:basedOn w:val="Normal"/>
    <w:link w:val="HeaderChar"/>
    <w:uiPriority w:val="99"/>
    <w:unhideWhenUsed/>
    <w:rsid w:val="0086217C"/>
    <w:pPr>
      <w:tabs>
        <w:tab w:val="center" w:pos="4680"/>
        <w:tab w:val="right" w:pos="9360"/>
      </w:tabs>
    </w:pPr>
    <w:rPr>
      <w:rFonts w:asciiTheme="minorHAnsi" w:eastAsiaTheme="minorHAnsi" w:hAnsiTheme="minorHAnsi" w:cstheme="minorBidi"/>
      <w:sz w:val="22"/>
      <w:szCs w:val="22"/>
    </w:rPr>
  </w:style>
  <w:style w:type="character" w:customStyle="1" w:styleId="HeaderChar1">
    <w:name w:val="Header Char1"/>
    <w:basedOn w:val="DefaultParagraphFont"/>
    <w:uiPriority w:val="99"/>
    <w:semiHidden/>
    <w:rsid w:val="0086217C"/>
    <w:rPr>
      <w:rFonts w:ascii="Times New Roman" w:eastAsia="Times New Roman" w:hAnsi="Times New Roman" w:cs="Times New Roman"/>
      <w:sz w:val="24"/>
      <w:szCs w:val="24"/>
    </w:rPr>
  </w:style>
  <w:style w:type="paragraph" w:customStyle="1" w:styleId="Default">
    <w:name w:val="Default"/>
    <w:rsid w:val="0086217C"/>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86217C"/>
    <w:rPr>
      <w:b/>
      <w:bCs/>
    </w:rPr>
  </w:style>
  <w:style w:type="character" w:styleId="UnresolvedMention">
    <w:name w:val="Unresolved Mention"/>
    <w:basedOn w:val="DefaultParagraphFont"/>
    <w:uiPriority w:val="99"/>
    <w:semiHidden/>
    <w:unhideWhenUsed/>
    <w:rsid w:val="004D4815"/>
    <w:rPr>
      <w:color w:val="605E5C"/>
      <w:shd w:val="clear" w:color="auto" w:fill="E1DFDD"/>
    </w:rPr>
  </w:style>
  <w:style w:type="character" w:customStyle="1" w:styleId="markedcontent">
    <w:name w:val="markedcontent"/>
    <w:basedOn w:val="DefaultParagraphFont"/>
    <w:rsid w:val="005F11F0"/>
  </w:style>
  <w:style w:type="table" w:customStyle="1" w:styleId="TableGrid1">
    <w:name w:val="Table Grid1"/>
    <w:basedOn w:val="TableNormal"/>
    <w:next w:val="TableGrid"/>
    <w:uiPriority w:val="39"/>
    <w:rsid w:val="005F11F0"/>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F1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D5762"/>
    <w:pPr>
      <w:widowControl w:val="0"/>
      <w:spacing w:after="0" w:line="240" w:lineRule="auto"/>
    </w:pPr>
    <w:rPr>
      <w:rFonts w:ascii="Calibri" w:eastAsia="Calibri" w:hAnsi="Calibri" w:cs="Times New Roman"/>
      <w:lang w:val="en-US"/>
    </w:rPr>
  </w:style>
  <w:style w:type="character" w:customStyle="1" w:styleId="NoSpacingChar">
    <w:name w:val="No Spacing Char"/>
    <w:basedOn w:val="DefaultParagraphFont"/>
    <w:link w:val="NoSpacing"/>
    <w:uiPriority w:val="1"/>
    <w:rsid w:val="00ED5762"/>
    <w:rPr>
      <w:rFonts w:ascii="Calibri" w:eastAsia="Calibri" w:hAnsi="Calibri" w:cs="Times New Roman"/>
      <w:lang w:val="en-US"/>
    </w:rPr>
  </w:style>
  <w:style w:type="character" w:styleId="CommentReference">
    <w:name w:val="annotation reference"/>
    <w:basedOn w:val="DefaultParagraphFont"/>
    <w:uiPriority w:val="99"/>
    <w:semiHidden/>
    <w:unhideWhenUsed/>
    <w:rsid w:val="00E13ECE"/>
    <w:rPr>
      <w:sz w:val="16"/>
      <w:szCs w:val="16"/>
    </w:rPr>
  </w:style>
  <w:style w:type="paragraph" w:styleId="CommentText">
    <w:name w:val="annotation text"/>
    <w:basedOn w:val="Normal"/>
    <w:link w:val="CommentTextChar"/>
    <w:uiPriority w:val="99"/>
    <w:unhideWhenUsed/>
    <w:rsid w:val="00E13ECE"/>
    <w:rPr>
      <w:sz w:val="20"/>
      <w:szCs w:val="20"/>
    </w:rPr>
  </w:style>
  <w:style w:type="character" w:customStyle="1" w:styleId="CommentTextChar">
    <w:name w:val="Comment Text Char"/>
    <w:basedOn w:val="DefaultParagraphFont"/>
    <w:link w:val="CommentText"/>
    <w:uiPriority w:val="99"/>
    <w:rsid w:val="00E13EC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3ECE"/>
    <w:rPr>
      <w:b/>
      <w:bCs/>
    </w:rPr>
  </w:style>
  <w:style w:type="character" w:customStyle="1" w:styleId="CommentSubjectChar">
    <w:name w:val="Comment Subject Char"/>
    <w:basedOn w:val="CommentTextChar"/>
    <w:link w:val="CommentSubject"/>
    <w:uiPriority w:val="99"/>
    <w:semiHidden/>
    <w:rsid w:val="00E13ECE"/>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462CE6"/>
    <w:rPr>
      <w:sz w:val="20"/>
      <w:szCs w:val="20"/>
    </w:rPr>
  </w:style>
  <w:style w:type="character" w:customStyle="1" w:styleId="EndnoteTextChar">
    <w:name w:val="Endnote Text Char"/>
    <w:basedOn w:val="DefaultParagraphFont"/>
    <w:link w:val="EndnoteText"/>
    <w:uiPriority w:val="99"/>
    <w:semiHidden/>
    <w:rsid w:val="00462CE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62CE6"/>
    <w:rPr>
      <w:vertAlign w:val="superscript"/>
    </w:rPr>
  </w:style>
  <w:style w:type="character" w:customStyle="1" w:styleId="body1">
    <w:name w:val="body1"/>
    <w:rsid w:val="00A25B6C"/>
    <w:rPr>
      <w:rFonts w:ascii="Verdana" w:hAnsi="Verdana" w:hint="default"/>
      <w:color w:val="000000"/>
      <w:sz w:val="14"/>
      <w:szCs w:val="14"/>
    </w:rPr>
  </w:style>
  <w:style w:type="character" w:customStyle="1" w:styleId="Heading1Char">
    <w:name w:val="Heading 1 Char"/>
    <w:basedOn w:val="DefaultParagraphFont"/>
    <w:link w:val="Heading1"/>
    <w:uiPriority w:val="9"/>
    <w:rsid w:val="00AD4C4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928588">
      <w:bodyDiv w:val="1"/>
      <w:marLeft w:val="0"/>
      <w:marRight w:val="0"/>
      <w:marTop w:val="0"/>
      <w:marBottom w:val="0"/>
      <w:divBdr>
        <w:top w:val="none" w:sz="0" w:space="0" w:color="auto"/>
        <w:left w:val="none" w:sz="0" w:space="0" w:color="auto"/>
        <w:bottom w:val="none" w:sz="0" w:space="0" w:color="auto"/>
        <w:right w:val="none" w:sz="0" w:space="0" w:color="auto"/>
      </w:divBdr>
    </w:div>
    <w:div w:id="197513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ozols.gov.lv/ozol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kadastrs.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hyperlink" Target="http://www.vvd.gov.lv" TargetMode="External"/><Relationship Id="rId19" Type="http://schemas.openxmlformats.org/officeDocument/2006/relationships/hyperlink" Target="https://kartes.lgia.gov.lv/karte/" TargetMode="External"/><Relationship Id="rId4" Type="http://schemas.openxmlformats.org/officeDocument/2006/relationships/settings" Target="settings.xml"/><Relationship Id="rId9" Type="http://schemas.openxmlformats.org/officeDocument/2006/relationships/hyperlink" Target="mailto:ap@vvd.gov.lv" TargetMode="External"/><Relationship Id="rId14" Type="http://schemas.openxmlformats.org/officeDocument/2006/relationships/image" Target="media/image6.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melioracija.lv/?loc=557267;426290;12" TargetMode="External"/><Relationship Id="rId7" Type="http://schemas.openxmlformats.org/officeDocument/2006/relationships/hyperlink" Target="http://parissrv.lvgmc.lv/" TargetMode="External"/><Relationship Id="rId2" Type="http://schemas.openxmlformats.org/officeDocument/2006/relationships/hyperlink" Target="https://videscentrs.lvgmc.lv/lapas/atradnu-registrs-un-krajumu-bilance" TargetMode="External"/><Relationship Id="rId1" Type="http://schemas.openxmlformats.org/officeDocument/2006/relationships/hyperlink" Target="https://viss.gov.lv/lv/E-pakalpojumi/VZD/CadastreInfo" TargetMode="External"/><Relationship Id="rId6" Type="http://schemas.openxmlformats.org/officeDocument/2006/relationships/hyperlink" Target="https://ozols.gov.lv/ozols/" TargetMode="External"/><Relationship Id="rId5" Type="http://schemas.openxmlformats.org/officeDocument/2006/relationships/hyperlink" Target="https://geolatvija.lv/geo/tapis" TargetMode="External"/><Relationship Id="rId4" Type="http://schemas.openxmlformats.org/officeDocument/2006/relationships/hyperlink" Target="https://www.vpvb.gov.lv/lv/ietekmes-uz-vidi-novertejumu-projekti"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9F4C8-A10D-4968-A435-8CF09B095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15</Pages>
  <Words>29712</Words>
  <Characters>16937</Characters>
  <Application>Microsoft Office Word</Application>
  <DocSecurity>0</DocSecurity>
  <Lines>141</Lines>
  <Paragraphs>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Kotova</dc:creator>
  <cp:keywords/>
  <dc:description/>
  <cp:lastModifiedBy>Valērija Rumjanceva</cp:lastModifiedBy>
  <cp:revision>9</cp:revision>
  <dcterms:created xsi:type="dcterms:W3CDTF">2024-01-12T08:24:00Z</dcterms:created>
  <dcterms:modified xsi:type="dcterms:W3CDTF">2024-01-17T09:25:00Z</dcterms:modified>
</cp:coreProperties>
</file>