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A7477" w:rsidRPr="007C7989" w14:paraId="42865D69" w14:textId="77777777" w:rsidTr="000F1CB5">
        <w:trPr>
          <w:trHeight w:val="900"/>
        </w:trPr>
        <w:tc>
          <w:tcPr>
            <w:tcW w:w="9180" w:type="dxa"/>
            <w:tcBorders>
              <w:top w:val="nil"/>
              <w:left w:val="nil"/>
              <w:bottom w:val="single" w:sz="4" w:space="0" w:color="auto"/>
              <w:right w:val="nil"/>
            </w:tcBorders>
            <w:hideMark/>
          </w:tcPr>
          <w:p w14:paraId="1FDDBEB0" w14:textId="77777777" w:rsidR="004A7477" w:rsidRPr="007C7989" w:rsidRDefault="004A7477" w:rsidP="000F1CB5">
            <w:pPr>
              <w:pStyle w:val="Heading1"/>
              <w:spacing w:before="0" w:after="0" w:line="240" w:lineRule="auto"/>
              <w:jc w:val="center"/>
              <w:rPr>
                <w:rFonts w:ascii="Arial" w:hAnsi="Arial" w:cs="Arial"/>
                <w:sz w:val="36"/>
                <w:szCs w:val="36"/>
              </w:rPr>
            </w:pPr>
            <w:r w:rsidRPr="007C7989">
              <w:rPr>
                <w:rFonts w:ascii="Arial" w:hAnsi="Arial" w:cs="Arial"/>
                <w:noProof/>
                <w:sz w:val="36"/>
                <w:szCs w:val="36"/>
                <w:lang w:eastAsia="lv-LV"/>
              </w:rPr>
              <w:drawing>
                <wp:inline distT="0" distB="0" distL="0" distR="0" wp14:anchorId="36009F6B" wp14:editId="50F08F9B">
                  <wp:extent cx="514350" cy="762000"/>
                  <wp:effectExtent l="0" t="0" r="0" b="0"/>
                  <wp:docPr id="1" name="Picture 1" descr="gerbon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descr="gerbonis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62000"/>
                          </a:xfrm>
                          <a:prstGeom prst="rect">
                            <a:avLst/>
                          </a:prstGeom>
                          <a:noFill/>
                          <a:ln>
                            <a:noFill/>
                          </a:ln>
                        </pic:spPr>
                      </pic:pic>
                    </a:graphicData>
                  </a:graphic>
                </wp:inline>
              </w:drawing>
            </w:r>
          </w:p>
          <w:p w14:paraId="18E9203C" w14:textId="77777777" w:rsidR="004A7477" w:rsidRPr="007C7989" w:rsidRDefault="004A7477" w:rsidP="000F1CB5">
            <w:pPr>
              <w:pStyle w:val="Heading1"/>
              <w:spacing w:before="0" w:after="0" w:line="240" w:lineRule="auto"/>
              <w:jc w:val="center"/>
              <w:rPr>
                <w:rFonts w:ascii="Arial" w:hAnsi="Arial" w:cs="Arial"/>
                <w:b w:val="0"/>
                <w:bCs w:val="0"/>
                <w:sz w:val="28"/>
                <w:szCs w:val="28"/>
              </w:rPr>
            </w:pPr>
            <w:r w:rsidRPr="007C7989">
              <w:rPr>
                <w:rFonts w:ascii="Arial" w:hAnsi="Arial" w:cs="Arial"/>
                <w:b w:val="0"/>
                <w:bCs w:val="0"/>
                <w:sz w:val="28"/>
                <w:szCs w:val="28"/>
              </w:rPr>
              <w:t>Dienvidkurzemes novada pašvaldība</w:t>
            </w:r>
          </w:p>
        </w:tc>
      </w:tr>
    </w:tbl>
    <w:p w14:paraId="37BA6727" w14:textId="77777777" w:rsidR="004A7477" w:rsidRPr="007C7989" w:rsidRDefault="004A7477" w:rsidP="004A7477">
      <w:pPr>
        <w:spacing w:after="0" w:line="240" w:lineRule="auto"/>
        <w:jc w:val="center"/>
        <w:rPr>
          <w:rFonts w:ascii="Arial" w:hAnsi="Arial" w:cs="Arial"/>
        </w:rPr>
      </w:pPr>
      <w:r w:rsidRPr="007C7989">
        <w:rPr>
          <w:rFonts w:ascii="Arial" w:hAnsi="Arial" w:cs="Arial"/>
        </w:rPr>
        <w:t>Lielā iela 76, Grobiņa, Dienvidkurzemes novads, LV-3430, reģistrācijas Nr. 90000058625, tālr. 63490458, e-pasts pasts@dkn.lv, www.dkn.lv</w:t>
      </w:r>
    </w:p>
    <w:p w14:paraId="05140D20" w14:textId="77777777" w:rsidR="004A7477" w:rsidRPr="003059EC" w:rsidRDefault="004A7477" w:rsidP="004A7477">
      <w:pPr>
        <w:pStyle w:val="NoSpacing"/>
        <w:spacing w:before="600"/>
        <w:jc w:val="center"/>
        <w:rPr>
          <w:rFonts w:ascii="Arial" w:hAnsi="Arial" w:cs="Arial"/>
          <w:bCs/>
          <w:strike/>
          <w:sz w:val="24"/>
          <w:szCs w:val="24"/>
          <w:lang w:eastAsia="lv-LV"/>
        </w:rPr>
      </w:pPr>
      <w:r>
        <w:rPr>
          <w:rFonts w:ascii="Arial" w:hAnsi="Arial" w:cs="Arial"/>
          <w:b/>
          <w:sz w:val="28"/>
          <w:szCs w:val="28"/>
        </w:rPr>
        <w:t>“</w:t>
      </w:r>
      <w:r w:rsidRPr="007C7989">
        <w:rPr>
          <w:rFonts w:ascii="Arial" w:hAnsi="Arial" w:cs="Arial"/>
          <w:b/>
          <w:sz w:val="28"/>
          <w:szCs w:val="28"/>
        </w:rPr>
        <w:t>Dienvidkurzemes novada pašvaldības līdzfinansējuma konkur</w:t>
      </w:r>
      <w:r w:rsidRPr="00EB1592">
        <w:rPr>
          <w:rFonts w:ascii="Arial" w:hAnsi="Arial" w:cs="Arial"/>
          <w:b/>
          <w:sz w:val="28"/>
          <w:szCs w:val="28"/>
        </w:rPr>
        <w:t>ss</w:t>
      </w:r>
      <w:r w:rsidRPr="007C7989">
        <w:rPr>
          <w:rFonts w:ascii="Arial" w:hAnsi="Arial" w:cs="Arial"/>
          <w:b/>
          <w:sz w:val="28"/>
          <w:szCs w:val="28"/>
        </w:rPr>
        <w:t xml:space="preserve"> uzņēmējdarbības veicināšanai</w:t>
      </w:r>
      <w:r>
        <w:rPr>
          <w:rFonts w:ascii="Arial" w:hAnsi="Arial" w:cs="Arial"/>
          <w:b/>
          <w:sz w:val="28"/>
          <w:szCs w:val="28"/>
        </w:rPr>
        <w:t>”</w:t>
      </w:r>
      <w:r w:rsidRPr="007C7989">
        <w:rPr>
          <w:rFonts w:ascii="Arial" w:hAnsi="Arial" w:cs="Arial"/>
          <w:b/>
          <w:sz w:val="28"/>
          <w:szCs w:val="28"/>
        </w:rPr>
        <w:t xml:space="preserve"> </w:t>
      </w:r>
    </w:p>
    <w:p w14:paraId="6D4842D0" w14:textId="77777777" w:rsidR="004A7477" w:rsidRPr="007C7989" w:rsidRDefault="004A7477" w:rsidP="004A7477">
      <w:pPr>
        <w:pStyle w:val="NoSpacing"/>
        <w:spacing w:before="360"/>
        <w:jc w:val="right"/>
        <w:rPr>
          <w:rFonts w:ascii="Arial" w:hAnsi="Arial" w:cs="Arial"/>
          <w:bCs/>
          <w:i/>
          <w:sz w:val="20"/>
          <w:szCs w:val="20"/>
          <w:lang w:eastAsia="lv-LV"/>
        </w:rPr>
      </w:pPr>
      <w:r w:rsidRPr="007C7989">
        <w:rPr>
          <w:rFonts w:ascii="Arial" w:hAnsi="Arial" w:cs="Arial"/>
          <w:bCs/>
          <w:i/>
          <w:sz w:val="20"/>
          <w:szCs w:val="20"/>
          <w:lang w:eastAsia="lv-LV"/>
        </w:rPr>
        <w:t xml:space="preserve">Apstiprināti </w:t>
      </w:r>
    </w:p>
    <w:p w14:paraId="08381CA1" w14:textId="77777777" w:rsidR="004A7477" w:rsidRPr="007C7989" w:rsidRDefault="004A7477" w:rsidP="004A7477">
      <w:pPr>
        <w:pStyle w:val="NoSpacing"/>
        <w:jc w:val="right"/>
        <w:rPr>
          <w:rFonts w:ascii="Arial" w:hAnsi="Arial" w:cs="Arial"/>
          <w:i/>
          <w:sz w:val="20"/>
          <w:szCs w:val="20"/>
          <w:lang w:eastAsia="lv-LV"/>
        </w:rPr>
      </w:pPr>
      <w:r w:rsidRPr="007C7989">
        <w:rPr>
          <w:rFonts w:ascii="Arial" w:hAnsi="Arial" w:cs="Arial"/>
          <w:i/>
          <w:sz w:val="20"/>
          <w:szCs w:val="20"/>
          <w:lang w:eastAsia="lv-LV"/>
        </w:rPr>
        <w:t xml:space="preserve">ar Dienvidkurzemes novada pašvaldības </w:t>
      </w:r>
    </w:p>
    <w:p w14:paraId="6BAEF1BA" w14:textId="77777777" w:rsidR="004A7477" w:rsidRDefault="004A7477" w:rsidP="004A7477">
      <w:pPr>
        <w:pStyle w:val="NoSpacing"/>
        <w:spacing w:after="360"/>
        <w:jc w:val="right"/>
        <w:rPr>
          <w:rFonts w:ascii="Arial" w:hAnsi="Arial" w:cs="Arial"/>
          <w:i/>
          <w:sz w:val="20"/>
          <w:szCs w:val="20"/>
          <w:lang w:eastAsia="lv-LV"/>
        </w:rPr>
      </w:pPr>
      <w:r w:rsidRPr="007C7989">
        <w:rPr>
          <w:rFonts w:ascii="Arial" w:hAnsi="Arial" w:cs="Arial"/>
          <w:i/>
          <w:sz w:val="20"/>
          <w:szCs w:val="20"/>
          <w:lang w:eastAsia="lv-LV"/>
        </w:rPr>
        <w:t>domes __.__.2024. sēdes lēmumu Nr.__ (prot.Nr.__, __.§)</w:t>
      </w:r>
    </w:p>
    <w:p w14:paraId="317C50FA" w14:textId="77777777" w:rsidR="004A7477" w:rsidRDefault="004A7477" w:rsidP="004A7477">
      <w:pPr>
        <w:pStyle w:val="NoSpacing"/>
        <w:jc w:val="right"/>
        <w:rPr>
          <w:rFonts w:ascii="Arial" w:hAnsi="Arial" w:cs="Arial"/>
          <w:i/>
          <w:strike/>
          <w:sz w:val="20"/>
          <w:szCs w:val="20"/>
          <w:lang w:eastAsia="lv-LV"/>
        </w:rPr>
      </w:pPr>
      <w:r w:rsidRPr="004E1916">
        <w:rPr>
          <w:rFonts w:ascii="Arial" w:hAnsi="Arial" w:cs="Arial"/>
          <w:i/>
          <w:sz w:val="20"/>
          <w:szCs w:val="20"/>
          <w:lang w:eastAsia="lv-LV"/>
        </w:rPr>
        <w:t>Izdoti saskaņā ar likuma "Pašvaldību likums”</w:t>
      </w:r>
      <w:r w:rsidRPr="004E1916">
        <w:rPr>
          <w:rFonts w:ascii="Arial" w:hAnsi="Arial" w:cs="Arial"/>
          <w:i/>
          <w:sz w:val="20"/>
          <w:szCs w:val="20"/>
          <w:lang w:eastAsia="lv-LV"/>
        </w:rPr>
        <w:br/>
      </w:r>
      <w:hyperlink r:id="rId9" w:anchor="p24" w:tgtFrame="_blank" w:history="1">
        <w:r w:rsidRPr="0037391A">
          <w:rPr>
            <w:rFonts w:ascii="Arial" w:hAnsi="Arial" w:cs="Arial"/>
            <w:i/>
            <w:sz w:val="20"/>
            <w:szCs w:val="20"/>
            <w:lang w:eastAsia="lv-LV"/>
          </w:rPr>
          <w:t>4. panta</w:t>
        </w:r>
      </w:hyperlink>
      <w:r w:rsidRPr="0037391A">
        <w:rPr>
          <w:rFonts w:ascii="Arial" w:hAnsi="Arial" w:cs="Arial"/>
          <w:i/>
          <w:sz w:val="20"/>
          <w:szCs w:val="20"/>
          <w:lang w:eastAsia="lv-LV"/>
        </w:rPr>
        <w:t xml:space="preserve"> pirrmās daļas 12. punktu</w:t>
      </w:r>
    </w:p>
    <w:p w14:paraId="093B4996" w14:textId="77777777" w:rsidR="004A7477" w:rsidRPr="0037391A" w:rsidRDefault="004A7477" w:rsidP="004A7477">
      <w:pPr>
        <w:pStyle w:val="NoSpacing"/>
        <w:spacing w:after="360"/>
        <w:jc w:val="right"/>
        <w:rPr>
          <w:rFonts w:ascii="Arial" w:hAnsi="Arial" w:cs="Arial"/>
          <w:i/>
          <w:sz w:val="20"/>
          <w:szCs w:val="20"/>
          <w:lang w:eastAsia="lv-LV"/>
        </w:rPr>
      </w:pPr>
      <w:r w:rsidRPr="0037391A">
        <w:rPr>
          <w:rFonts w:ascii="Arial" w:hAnsi="Arial" w:cs="Arial"/>
          <w:i/>
          <w:sz w:val="20"/>
          <w:szCs w:val="20"/>
          <w:lang w:eastAsia="lv-LV"/>
        </w:rPr>
        <w:t>44.</w:t>
      </w:r>
      <w:r>
        <w:rPr>
          <w:rFonts w:ascii="Arial" w:hAnsi="Arial" w:cs="Arial"/>
          <w:i/>
          <w:sz w:val="20"/>
          <w:szCs w:val="20"/>
          <w:lang w:eastAsia="lv-LV"/>
        </w:rPr>
        <w:t xml:space="preserve"> </w:t>
      </w:r>
      <w:r w:rsidRPr="0037391A">
        <w:rPr>
          <w:rFonts w:ascii="Arial" w:hAnsi="Arial" w:cs="Arial"/>
          <w:i/>
          <w:sz w:val="20"/>
          <w:szCs w:val="20"/>
          <w:lang w:eastAsia="lv-LV"/>
        </w:rPr>
        <w:t>panta otro daļu</w:t>
      </w:r>
    </w:p>
    <w:p w14:paraId="4282ACE6" w14:textId="77777777" w:rsidR="004A7477" w:rsidRPr="007C7989" w:rsidRDefault="004A7477" w:rsidP="004A7477">
      <w:pPr>
        <w:spacing w:after="240" w:line="360" w:lineRule="auto"/>
        <w:jc w:val="center"/>
        <w:rPr>
          <w:rFonts w:ascii="Arial" w:hAnsi="Arial" w:cs="Arial"/>
          <w:b/>
          <w:sz w:val="28"/>
          <w:szCs w:val="28"/>
        </w:rPr>
      </w:pPr>
      <w:r w:rsidRPr="007C7989">
        <w:rPr>
          <w:rFonts w:ascii="Arial" w:hAnsi="Arial" w:cs="Arial"/>
          <w:b/>
          <w:sz w:val="28"/>
          <w:szCs w:val="28"/>
        </w:rPr>
        <w:t>I Vispārīgie noteikumi</w:t>
      </w:r>
    </w:p>
    <w:p w14:paraId="2A2FD03E"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EB1592">
        <w:rPr>
          <w:rFonts w:ascii="Arial" w:hAnsi="Arial" w:cs="Arial"/>
          <w:bCs/>
          <w:sz w:val="24"/>
          <w:szCs w:val="24"/>
        </w:rPr>
        <w:t xml:space="preserve">Saistošie noteikumi </w:t>
      </w:r>
      <w:r>
        <w:rPr>
          <w:rFonts w:ascii="Arial" w:hAnsi="Arial" w:cs="Arial"/>
          <w:bCs/>
          <w:sz w:val="24"/>
          <w:szCs w:val="24"/>
        </w:rPr>
        <w:t>“</w:t>
      </w:r>
      <w:r w:rsidRPr="007C7989">
        <w:rPr>
          <w:rFonts w:ascii="Arial" w:hAnsi="Arial" w:cs="Arial"/>
          <w:bCs/>
          <w:sz w:val="24"/>
          <w:szCs w:val="24"/>
        </w:rPr>
        <w:t>Dienvidkurzemes novada pašvaldības līdzfinansējuma konkurs</w:t>
      </w:r>
      <w:r w:rsidRPr="00EB1592">
        <w:rPr>
          <w:rFonts w:ascii="Arial" w:hAnsi="Arial" w:cs="Arial"/>
          <w:bCs/>
          <w:sz w:val="24"/>
          <w:szCs w:val="24"/>
        </w:rPr>
        <w:t>s</w:t>
      </w:r>
      <w:r w:rsidRPr="007C7989">
        <w:rPr>
          <w:rFonts w:ascii="Arial" w:hAnsi="Arial" w:cs="Arial"/>
          <w:bCs/>
          <w:sz w:val="24"/>
          <w:szCs w:val="24"/>
        </w:rPr>
        <w:t xml:space="preserve"> uzņēmējdarbības veicināšanai</w:t>
      </w:r>
      <w:r>
        <w:rPr>
          <w:rFonts w:ascii="Arial" w:hAnsi="Arial" w:cs="Arial"/>
          <w:bCs/>
          <w:sz w:val="24"/>
          <w:szCs w:val="24"/>
        </w:rPr>
        <w:t xml:space="preserve">” </w:t>
      </w:r>
      <w:r w:rsidRPr="007C7989">
        <w:rPr>
          <w:rFonts w:ascii="Arial" w:hAnsi="Arial" w:cs="Arial"/>
          <w:bCs/>
          <w:sz w:val="24"/>
          <w:szCs w:val="24"/>
        </w:rPr>
        <w:t xml:space="preserve">(turpmāk – </w:t>
      </w:r>
      <w:r>
        <w:rPr>
          <w:rFonts w:ascii="Arial" w:hAnsi="Arial" w:cs="Arial"/>
          <w:sz w:val="24"/>
          <w:szCs w:val="24"/>
        </w:rPr>
        <w:t>Saistošie noteikumi</w:t>
      </w:r>
      <w:r w:rsidRPr="007C7989">
        <w:rPr>
          <w:rFonts w:ascii="Arial" w:hAnsi="Arial" w:cs="Arial"/>
          <w:bCs/>
          <w:sz w:val="24"/>
          <w:szCs w:val="24"/>
        </w:rPr>
        <w:t>) nosaka kārtību, kādā Dienvidkurzemes novada pašvaldība (turpmāk – Pašvaldība) organizē Pašvaldības līdzfinansējuma konkursu uzņēmējdarbības veicināšanai (turpmāk – Konkurss) un piešķir līdzfinansējumu projektu īstenošanai.</w:t>
      </w:r>
    </w:p>
    <w:p w14:paraId="0754A874"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Konkursu organizē Pašvaldības Attīstības un uzņēmējdarbības daļa.</w:t>
      </w:r>
    </w:p>
    <w:p w14:paraId="55CF1A05"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Pr>
          <w:rFonts w:ascii="Arial" w:hAnsi="Arial" w:cs="Arial"/>
          <w:bCs/>
          <w:sz w:val="24"/>
          <w:szCs w:val="24"/>
        </w:rPr>
        <w:t>Saistošajos noteikumos</w:t>
      </w:r>
      <w:r w:rsidRPr="007C7989">
        <w:rPr>
          <w:rFonts w:ascii="Arial" w:hAnsi="Arial" w:cs="Arial"/>
          <w:bCs/>
          <w:sz w:val="24"/>
          <w:szCs w:val="24"/>
        </w:rPr>
        <w:t xml:space="preserve"> lietoti termini:</w:t>
      </w:r>
    </w:p>
    <w:p w14:paraId="05260E48" w14:textId="77777777" w:rsidR="004A7477" w:rsidRPr="00737E65"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37E65">
        <w:rPr>
          <w:rFonts w:ascii="Arial" w:hAnsi="Arial" w:cs="Arial"/>
          <w:bCs/>
          <w:sz w:val="24"/>
          <w:szCs w:val="24"/>
        </w:rPr>
        <w:t>Pretendents – Uzņēmumu reģistrā vai Komercreģistrā reģistrēta juridiska persona vai arī uzskaitīto juridisko personu apvienība, kā arī Valsts ieņēmumu dienestā reģistrēti saimnieciskās darbības veicēji, kuri iesnieguši Konkursa pieteikumu;</w:t>
      </w:r>
    </w:p>
    <w:p w14:paraId="1FFE992E"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Projekts – individuāla aktivitāte vai aktivitāšu kopums uzņēmējdarbības veicināšanai Dienvidkurzemes novadā;</w:t>
      </w:r>
    </w:p>
    <w:p w14:paraId="054735F5"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Līdzfinansējuma saņēmējs – Pretendents, kurš saņems līdzfinansējumu Konkursā iesniegtā un apstiprinātā Projekta īstenošanai;</w:t>
      </w:r>
    </w:p>
    <w:p w14:paraId="17EDACFB" w14:textId="77777777" w:rsidR="004A7477" w:rsidRPr="00410083" w:rsidRDefault="004A7477" w:rsidP="004A7477">
      <w:pPr>
        <w:pStyle w:val="ListParagraph"/>
        <w:numPr>
          <w:ilvl w:val="1"/>
          <w:numId w:val="5"/>
        </w:numPr>
        <w:spacing w:after="0" w:line="240" w:lineRule="auto"/>
        <w:ind w:left="567" w:firstLine="0"/>
        <w:jc w:val="both"/>
        <w:rPr>
          <w:rFonts w:ascii="Arial" w:hAnsi="Arial" w:cs="Arial"/>
          <w:bCs/>
          <w:i/>
          <w:iCs/>
          <w:sz w:val="24"/>
          <w:szCs w:val="24"/>
        </w:rPr>
      </w:pPr>
      <w:r w:rsidRPr="00410083">
        <w:rPr>
          <w:rFonts w:ascii="Arial" w:hAnsi="Arial" w:cs="Arial"/>
          <w:bCs/>
          <w:sz w:val="24"/>
          <w:szCs w:val="24"/>
        </w:rPr>
        <w:t xml:space="preserve">Uzņēmums - </w:t>
      </w:r>
      <w:r w:rsidRPr="00410083">
        <w:rPr>
          <w:rFonts w:ascii="Arial" w:hAnsi="Arial" w:cs="Arial"/>
          <w:sz w:val="24"/>
          <w:szCs w:val="24"/>
        </w:rPr>
        <w:t>Mazais uzņēmums</w:t>
      </w:r>
      <w:r w:rsidRPr="00410083">
        <w:rPr>
          <w:rFonts w:ascii="Arial" w:hAnsi="Arial" w:cs="Arial"/>
          <w:bCs/>
          <w:sz w:val="24"/>
          <w:szCs w:val="24"/>
        </w:rPr>
        <w:t xml:space="preserve"> ir uzņēmums, kurā nodarbinātas mazāk nekā 30 personas un/vai kura gada apgrozījums un/vai gada bilance kopā nepārsniedz 500 000 tūkstošus </w:t>
      </w:r>
      <w:r w:rsidRPr="00410083">
        <w:rPr>
          <w:rFonts w:ascii="Arial" w:hAnsi="Arial" w:cs="Arial"/>
          <w:bCs/>
          <w:i/>
          <w:iCs/>
          <w:sz w:val="24"/>
          <w:szCs w:val="24"/>
        </w:rPr>
        <w:t>euro;</w:t>
      </w:r>
    </w:p>
    <w:p w14:paraId="1411DCC6"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Viens vienots uzņēmums – </w:t>
      </w:r>
      <w:r w:rsidRPr="00B04D83">
        <w:rPr>
          <w:rFonts w:ascii="Arial" w:hAnsi="Arial" w:cs="Arial"/>
          <w:bCs/>
          <w:sz w:val="24"/>
          <w:szCs w:val="24"/>
        </w:rPr>
        <w:t>Komisijas Regula (ES) 2023/2831 (2023. gada 13. decembris) par Līguma par Eiropas Savienības darbību 107. un 108. panta piemērošanu de minimis atbalstam</w:t>
      </w:r>
      <w:r w:rsidRPr="007C7989">
        <w:rPr>
          <w:rFonts w:ascii="Arial" w:hAnsi="Arial" w:cs="Arial"/>
          <w:bCs/>
          <w:sz w:val="24"/>
          <w:szCs w:val="24"/>
        </w:rPr>
        <w:t xml:space="preserve"> </w:t>
      </w:r>
      <w:r>
        <w:rPr>
          <w:rFonts w:ascii="Arial" w:hAnsi="Arial" w:cs="Arial"/>
          <w:bCs/>
          <w:sz w:val="24"/>
          <w:szCs w:val="24"/>
        </w:rPr>
        <w:t xml:space="preserve">(turpmāk – Regula Nr.2023/2831) </w:t>
      </w:r>
      <w:r w:rsidRPr="007C7989">
        <w:rPr>
          <w:rFonts w:ascii="Arial" w:hAnsi="Arial" w:cs="Arial"/>
          <w:bCs/>
          <w:sz w:val="24"/>
          <w:szCs w:val="24"/>
        </w:rPr>
        <w:t>2. panta 2. punkta nolūkā ietver visus uzņēmumus, kuru starpā pastāv vismaz vienas no šādām attiecībām:</w:t>
      </w:r>
    </w:p>
    <w:p w14:paraId="0C4F4544" w14:textId="77777777" w:rsidR="004A7477" w:rsidRPr="004B10A8"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vienam uzņēmumam ir kapitāla daļu īpašnieku vai dalībnieku balsstiesību vairākums citā uzņēmumā;</w:t>
      </w:r>
    </w:p>
    <w:p w14:paraId="5820F10F" w14:textId="77777777" w:rsidR="004A7477" w:rsidRPr="004B10A8"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lastRenderedPageBreak/>
        <w:t>vienam uzņēmumam ir tiesības iecelt vai atlaist cita uzņēmuma pārvaldes, vadības vai uzraudzības struktūras locekļu vairākumu;</w:t>
      </w:r>
    </w:p>
    <w:p w14:paraId="02CC9E80" w14:textId="77777777" w:rsidR="004A7477" w:rsidRPr="004B10A8"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vienam uzņēmumam ir tiesības īstenot dominējošu ietekmi pār citu uzņēmumu saskaņā ar līgumu, kas noslēgts ar šo uzņēmumu, vai saskaņā ar tā dibināšanas līguma klauzulu vai statūtiem;</w:t>
      </w:r>
    </w:p>
    <w:p w14:paraId="7EE94400" w14:textId="77777777" w:rsidR="004A7477" w:rsidRPr="004B10A8"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viens uzņēmums, kas ir cita uzņēmuma kapitāla daļu īpašnieks vai dalībnieks, vienpersoniski kontrolē kapitāla daļu īpašnieku vai dalībnieku vairākuma balsstiesības minētajā uzņēmumā saskaņā ar vienošanos, kas panākta ar pārējiem minētā uzņēmuma kapitāla daļu īpašniekiem vai dalībniekiem.</w:t>
      </w:r>
    </w:p>
    <w:p w14:paraId="55E2BA59" w14:textId="77777777" w:rsidR="004A7477" w:rsidRPr="004B10A8"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4B10A8">
        <w:rPr>
          <w:rFonts w:ascii="Arial" w:hAnsi="Arial" w:cs="Arial"/>
          <w:bCs/>
          <w:sz w:val="24"/>
          <w:szCs w:val="24"/>
        </w:rPr>
        <w:t>Uzņēmumi, kuriem kādas no 3.5.1.–3.5.4. apakšpunktā minētajām attiecībām pastāv ar viena vai vairāku citu uzņēmumu starpniecību, arī ir uzskatāmi par vienu vienotu uzņēmumu.</w:t>
      </w:r>
    </w:p>
    <w:p w14:paraId="7613CCF5"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Konkursa mērķauditorija ir </w:t>
      </w:r>
      <w:r w:rsidRPr="007C7989">
        <w:rPr>
          <w:rFonts w:ascii="Arial" w:hAnsi="Arial" w:cs="Arial"/>
          <w:sz w:val="24"/>
          <w:szCs w:val="24"/>
        </w:rPr>
        <w:t>Pretendenti</w:t>
      </w:r>
      <w:r w:rsidRPr="007C7989">
        <w:rPr>
          <w:rFonts w:ascii="Arial" w:hAnsi="Arial" w:cs="Arial"/>
          <w:bCs/>
          <w:sz w:val="24"/>
          <w:szCs w:val="24"/>
        </w:rPr>
        <w:t>, kuri vēlas attīstīt un veicināt savu Uzņēmuma darbību Dienvidkurzemes novadā</w:t>
      </w:r>
      <w:r w:rsidRPr="007C7989">
        <w:t xml:space="preserve">, </w:t>
      </w:r>
      <w:r w:rsidRPr="007C7989">
        <w:rPr>
          <w:rFonts w:ascii="Arial" w:hAnsi="Arial" w:cs="Arial"/>
          <w:bCs/>
          <w:sz w:val="24"/>
          <w:szCs w:val="24"/>
        </w:rPr>
        <w:t>kuri savas plānotās aktivitātes realizētu neatkarīgi no Pašvaldības pieejamā līdzfinansējuma.</w:t>
      </w:r>
    </w:p>
    <w:p w14:paraId="70AAD10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Konkursa mērķis ir ar līdzfinansējuma palīdzību veicināt Uzņēmumu izaugsmi Dienvidkurzemes novadā, tādā veidā veicinot arvien jaunu uzņēmumu veidošanos. </w:t>
      </w:r>
    </w:p>
    <w:p w14:paraId="64220DD3"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Piešķirtie līdzekļi Projekta īstenošanai ir tikai daļējs finansējums. Pašvaldība var piešķirt līdzfinansējumu, kas nepārsniedz </w:t>
      </w:r>
      <w:r w:rsidRPr="007C7989">
        <w:rPr>
          <w:rFonts w:ascii="Arial" w:hAnsi="Arial" w:cs="Arial"/>
          <w:b/>
          <w:sz w:val="24"/>
          <w:szCs w:val="24"/>
        </w:rPr>
        <w:t>4 000,00 EUR</w:t>
      </w:r>
      <w:r w:rsidRPr="007C7989">
        <w:rPr>
          <w:rFonts w:ascii="Arial" w:hAnsi="Arial" w:cs="Arial"/>
          <w:sz w:val="24"/>
          <w:szCs w:val="24"/>
        </w:rPr>
        <w:t xml:space="preserve"> (četri tūkstoši eiro un 00 centu) viena projekta īstenošanai, ievērojot:</w:t>
      </w:r>
    </w:p>
    <w:p w14:paraId="0979437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Pieļaujamais maksimālais Pašvaldības līdzfinansējuma apjoms viena Pretendenta vienam Projekta pieteikumam ir 70% (septiņdesmit procenti) no attiecināmo izmaksu kopsummas, bet ne vairāk kā 4 000,00 EUR (četri tūkstoši eiro un 00 centi);</w:t>
      </w:r>
    </w:p>
    <w:p w14:paraId="0C1E6169" w14:textId="77777777" w:rsidR="004A7477" w:rsidRPr="00E6219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E62199">
        <w:rPr>
          <w:rFonts w:ascii="Arial" w:hAnsi="Arial" w:cs="Arial"/>
          <w:sz w:val="24"/>
          <w:szCs w:val="24"/>
        </w:rPr>
        <w:t>Projektam piešķirtais līdzfinansējums tiek izmaksāts divās daļās - 50% (piecdesmit procentu) apjomā kā avanss pēc līguma slēgšanas un rēķina iesniegšanas un 50% (piecdesmit procentu) apjomā pēc pilnīgas Projekta īstenošanas:</w:t>
      </w:r>
    </w:p>
    <w:p w14:paraId="048BB491"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 xml:space="preserve">Avanss tiek izmaksāts, pamatojoties uz Līdzfinansējuma saņēmēja iesniegto avansa rēķinu, kas ir 50% (piecdesmit procentu) apmērā no piešķirtās līdzfinansējuma summas; </w:t>
      </w:r>
    </w:p>
    <w:p w14:paraId="7E9AD3B9"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Atlikušie 50% (piecdesmit procenti) tiek izmaksāti pamatojoties uz gala rēķinu pēc pilnīgas Projekta īstenošanas un gala atskaišu iesniegšanas, un tie nepārsniegs piešķirtā līdzfinansējuma apjomu.</w:t>
      </w:r>
    </w:p>
    <w:p w14:paraId="14B95120"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Iesniegtais gala rēķins pēc pilnīgas projekta īstenošanas nevar būt lielāks kā atskaitēs norādītās summas un nepārsniedz 70% (septiņdesmit procentus) no Projekta attiecināmo izmaksu kopsummas.</w:t>
      </w:r>
    </w:p>
    <w:p w14:paraId="246A0847"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Pašvaldība patur tiesības neizmaksāt līdzfinansējumu, ja Pretendents:</w:t>
      </w:r>
    </w:p>
    <w:p w14:paraId="12CC427E"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jebkādā veidā ir maldinājis Konkursa rīkotāju;</w:t>
      </w:r>
    </w:p>
    <w:p w14:paraId="411FA62D"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nav ievērojis šaj</w:t>
      </w:r>
      <w:r>
        <w:rPr>
          <w:rFonts w:ascii="Arial" w:hAnsi="Arial" w:cs="Arial"/>
          <w:sz w:val="24"/>
          <w:szCs w:val="24"/>
        </w:rPr>
        <w:t xml:space="preserve">os Saistošajos noteikumos </w:t>
      </w:r>
      <w:r w:rsidRPr="007C7989">
        <w:rPr>
          <w:rFonts w:ascii="Arial" w:hAnsi="Arial" w:cs="Arial"/>
          <w:sz w:val="24"/>
          <w:szCs w:val="24"/>
        </w:rPr>
        <w:t>noteiktos termiņus.</w:t>
      </w:r>
    </w:p>
    <w:p w14:paraId="7636F45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piešķir līdzfinansējumu Konkursa </w:t>
      </w:r>
      <w:r w:rsidRPr="007C7989">
        <w:rPr>
          <w:rFonts w:ascii="Arial" w:hAnsi="Arial" w:cs="Arial"/>
          <w:sz w:val="24"/>
          <w:szCs w:val="24"/>
        </w:rPr>
        <w:t>Pretendentiem</w:t>
      </w:r>
      <w:r w:rsidRPr="007C7989">
        <w:rPr>
          <w:rFonts w:ascii="Arial" w:hAnsi="Arial" w:cs="Arial"/>
          <w:bCs/>
          <w:sz w:val="24"/>
          <w:szCs w:val="24"/>
        </w:rPr>
        <w:t>, kuri atbilst vismaz diviem no šiem nosacījumiem:</w:t>
      </w:r>
    </w:p>
    <w:p w14:paraId="3548D8AB"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lastRenderedPageBreak/>
        <w:t>rada vismaz 1 (vienu) jaunu un/vai saglabā esošo darbavietu savā uzņēmumā;</w:t>
      </w:r>
    </w:p>
    <w:p w14:paraId="46ACE5F9"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attīsta sava uzņēmuma saimniecisko darbību Dienvidkurzemes novadā;</w:t>
      </w:r>
    </w:p>
    <w:p w14:paraId="71FF50B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izveido jaunu produktu vai pakalpojumu;</w:t>
      </w:r>
    </w:p>
    <w:p w14:paraId="6AC8F684"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sz w:val="24"/>
          <w:szCs w:val="24"/>
        </w:rPr>
        <w:t xml:space="preserve">ir piesaistījis vai plāno piesaistīt Eiropas Savienības finansējumu </w:t>
      </w:r>
      <w:r w:rsidRPr="007C7989">
        <w:rPr>
          <w:rFonts w:ascii="Arial" w:hAnsi="Arial" w:cs="Arial"/>
          <w:bCs/>
          <w:sz w:val="24"/>
          <w:szCs w:val="24"/>
        </w:rPr>
        <w:t>Dienvidkurzemes novadā;</w:t>
      </w:r>
    </w:p>
    <w:p w14:paraId="3AA6050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veic vai plāno uzsākt savas produkcijas vai pakalpojuma eksportu. Atbalsts nevar būt tiešā veidā saistīts ar eksportētajiem daudzumiem, izplatīšanas tīkla izveidi un darbību vai citiem kārtējiem izdevumiem, kas saistīti ar eksporta darbībām;</w:t>
      </w:r>
    </w:p>
    <w:p w14:paraId="0E1C1772"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ievieš jaunas tehnoloģijas.</w:t>
      </w:r>
    </w:p>
    <w:p w14:paraId="66BC167A"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Viens Pretendents viena Konkursa ietvaros var saņemt līdzfinansējumu viena projekta realizēšanai.</w:t>
      </w:r>
    </w:p>
    <w:p w14:paraId="58B72AA6"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Pretendents nevar izmantot piešķirto finansējumu jau iepriekšējos gados piešķirtām līdzfinansētām aktivitātēm.</w:t>
      </w:r>
    </w:p>
    <w:p w14:paraId="05EC0477"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shd w:val="clear" w:color="auto" w:fill="FFFFFF"/>
        </w:rPr>
      </w:pPr>
      <w:r w:rsidRPr="007C7989">
        <w:rPr>
          <w:rFonts w:ascii="Arial" w:hAnsi="Arial" w:cs="Arial"/>
          <w:sz w:val="24"/>
          <w:szCs w:val="24"/>
          <w:shd w:val="clear" w:color="auto" w:fill="FFFFFF"/>
        </w:rPr>
        <w:t>Konkursa izsludināšana tiek veikta ne retāk kā 1 (vienu) reizi kalendārā gadā, ņemot vērā Pašvaldības gadskārtējā budžetā paredzēto līdzekļu apjomu. Ja gadskārtējā Konkursa izsludināšanas kārtā netiek izlietoti visi Pašvaldības budžetā paredzētie finanšu līdzekļi, var tikt izsludināts atkārtots uzsaukums.</w:t>
      </w:r>
    </w:p>
    <w:p w14:paraId="4A73FAC2"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shd w:val="clear" w:color="auto" w:fill="FFFFFF"/>
        </w:rPr>
      </w:pPr>
      <w:r w:rsidRPr="007C7989">
        <w:rPr>
          <w:rFonts w:ascii="Arial" w:hAnsi="Arial" w:cs="Arial"/>
          <w:sz w:val="24"/>
          <w:szCs w:val="24"/>
          <w:shd w:val="clear" w:color="auto" w:fill="FFFFFF"/>
        </w:rPr>
        <w:t>Projekta īstenošana jāveic 12 (divpadsmit) kalendāro mēnešu laikā no līdzfinansējuma līguma parakstīšanas brīža.</w:t>
      </w:r>
    </w:p>
    <w:p w14:paraId="5E67C0C9"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Konkursu izsludina, publicējot informāciju Pašvaldības tīmekļa vietnē </w:t>
      </w:r>
      <w:hyperlink r:id="rId10">
        <w:r w:rsidRPr="007C7989">
          <w:rPr>
            <w:rStyle w:val="Hyperlink"/>
            <w:rFonts w:ascii="Arial" w:hAnsi="Arial" w:cs="Arial"/>
            <w:sz w:val="24"/>
            <w:szCs w:val="24"/>
          </w:rPr>
          <w:t>www.dienvidkurzemesnovads.lv</w:t>
        </w:r>
      </w:hyperlink>
      <w:r w:rsidRPr="007C7989">
        <w:rPr>
          <w:rFonts w:ascii="Arial" w:hAnsi="Arial" w:cs="Arial"/>
          <w:sz w:val="24"/>
          <w:szCs w:val="24"/>
        </w:rPr>
        <w:t xml:space="preserve"> (</w:t>
      </w:r>
      <w:hyperlink r:id="rId11">
        <w:r w:rsidRPr="007C7989">
          <w:rPr>
            <w:rStyle w:val="Hyperlink"/>
            <w:rFonts w:ascii="Arial" w:hAnsi="Arial" w:cs="Arial"/>
            <w:sz w:val="24"/>
            <w:szCs w:val="24"/>
          </w:rPr>
          <w:t>www.dkn.lv</w:t>
        </w:r>
      </w:hyperlink>
      <w:r w:rsidRPr="007C7989">
        <w:rPr>
          <w:rFonts w:ascii="Arial" w:hAnsi="Arial" w:cs="Arial"/>
          <w:sz w:val="24"/>
          <w:szCs w:val="24"/>
        </w:rPr>
        <w:t>).</w:t>
      </w:r>
    </w:p>
    <w:p w14:paraId="4D5BD6D4"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 xml:space="preserve">II Noteikumi </w:t>
      </w:r>
      <w:r w:rsidRPr="007C7989">
        <w:rPr>
          <w:rFonts w:ascii="Arial" w:hAnsi="Arial" w:cs="Arial"/>
          <w:b/>
          <w:i/>
          <w:iCs/>
          <w:sz w:val="28"/>
          <w:szCs w:val="28"/>
        </w:rPr>
        <w:t>de minimis</w:t>
      </w:r>
      <w:r w:rsidRPr="007C7989">
        <w:rPr>
          <w:rFonts w:ascii="Arial" w:hAnsi="Arial" w:cs="Arial"/>
          <w:b/>
          <w:sz w:val="28"/>
          <w:szCs w:val="28"/>
        </w:rPr>
        <w:t xml:space="preserve"> atbalsta piešķiršanai</w:t>
      </w:r>
    </w:p>
    <w:p w14:paraId="574D6DDD"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Pr>
          <w:rFonts w:ascii="Arial" w:hAnsi="Arial" w:cs="Arial"/>
          <w:bCs/>
          <w:sz w:val="24"/>
          <w:szCs w:val="24"/>
        </w:rPr>
        <w:t>Atbalsta sniedzējs p</w:t>
      </w:r>
      <w:r w:rsidRPr="007C7989">
        <w:rPr>
          <w:rFonts w:ascii="Arial" w:hAnsi="Arial" w:cs="Arial"/>
          <w:bCs/>
          <w:sz w:val="24"/>
          <w:szCs w:val="24"/>
        </w:rPr>
        <w:t>iešķi</w:t>
      </w:r>
      <w:r>
        <w:rPr>
          <w:rFonts w:ascii="Arial" w:hAnsi="Arial" w:cs="Arial"/>
          <w:bCs/>
          <w:sz w:val="24"/>
          <w:szCs w:val="24"/>
        </w:rPr>
        <w:t>r</w:t>
      </w:r>
      <w:r w:rsidRPr="007C7989">
        <w:rPr>
          <w:rFonts w:ascii="Arial" w:hAnsi="Arial" w:cs="Arial"/>
          <w:bCs/>
          <w:sz w:val="24"/>
          <w:szCs w:val="24"/>
        </w:rPr>
        <w:t xml:space="preserve"> līdzfinansējumu granta veidā</w:t>
      </w:r>
      <w:r>
        <w:rPr>
          <w:rFonts w:ascii="Arial" w:hAnsi="Arial" w:cs="Arial"/>
          <w:bCs/>
          <w:sz w:val="24"/>
          <w:szCs w:val="24"/>
        </w:rPr>
        <w:t>, ievērojot</w:t>
      </w:r>
      <w:r w:rsidRPr="007C7989">
        <w:rPr>
          <w:rFonts w:ascii="Arial" w:hAnsi="Arial" w:cs="Arial"/>
          <w:bCs/>
          <w:sz w:val="24"/>
          <w:szCs w:val="24"/>
        </w:rPr>
        <w:t xml:space="preserve"> </w:t>
      </w:r>
      <w:r>
        <w:rPr>
          <w:rFonts w:ascii="Arial" w:hAnsi="Arial" w:cs="Arial"/>
          <w:bCs/>
          <w:sz w:val="24"/>
          <w:szCs w:val="24"/>
        </w:rPr>
        <w:t xml:space="preserve">Regulas Nr.2023/2831 </w:t>
      </w:r>
      <w:r w:rsidRPr="007C7989">
        <w:rPr>
          <w:rFonts w:ascii="Arial" w:hAnsi="Arial" w:cs="Arial"/>
          <w:bCs/>
          <w:sz w:val="24"/>
          <w:szCs w:val="24"/>
        </w:rPr>
        <w:t>nosacījum</w:t>
      </w:r>
      <w:r>
        <w:rPr>
          <w:rFonts w:ascii="Arial" w:hAnsi="Arial" w:cs="Arial"/>
          <w:bCs/>
          <w:sz w:val="24"/>
          <w:szCs w:val="24"/>
        </w:rPr>
        <w:t>us</w:t>
      </w:r>
      <w:r w:rsidRPr="007C7989">
        <w:rPr>
          <w:rFonts w:ascii="Arial" w:hAnsi="Arial" w:cs="Arial"/>
          <w:bCs/>
          <w:sz w:val="24"/>
          <w:szCs w:val="24"/>
        </w:rPr>
        <w:t xml:space="preserve">. </w:t>
      </w:r>
    </w:p>
    <w:p w14:paraId="507C91DF"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Piešķirot </w:t>
      </w:r>
      <w:r w:rsidRPr="007C7989">
        <w:rPr>
          <w:rFonts w:ascii="Arial" w:hAnsi="Arial" w:cs="Arial"/>
          <w:bCs/>
          <w:i/>
          <w:iCs/>
          <w:sz w:val="24"/>
          <w:szCs w:val="24"/>
        </w:rPr>
        <w:t>de minimis</w:t>
      </w:r>
      <w:r w:rsidRPr="007C7989">
        <w:rPr>
          <w:rFonts w:ascii="Arial" w:hAnsi="Arial" w:cs="Arial"/>
          <w:bCs/>
          <w:sz w:val="24"/>
          <w:szCs w:val="24"/>
        </w:rPr>
        <w:t xml:space="preserve"> atbalstu, atbalsta sniedzējs pārbauda, vai atbalsta apmērs, ko plāno piešķirt atbalsta programmas ietvaros, viena vienota uzņēmuma līmenī kopā ar attiecīgajā kalendārajā gadā un iepriekšējos divos kalendārajos gados piešķirto </w:t>
      </w:r>
      <w:r w:rsidRPr="007C7989">
        <w:rPr>
          <w:rFonts w:ascii="Arial" w:hAnsi="Arial" w:cs="Arial"/>
          <w:bCs/>
          <w:i/>
          <w:iCs/>
          <w:sz w:val="24"/>
          <w:szCs w:val="24"/>
        </w:rPr>
        <w:t>de minimis</w:t>
      </w:r>
      <w:r w:rsidRPr="007C7989">
        <w:rPr>
          <w:rFonts w:ascii="Arial" w:hAnsi="Arial" w:cs="Arial"/>
          <w:bCs/>
          <w:sz w:val="24"/>
          <w:szCs w:val="24"/>
        </w:rPr>
        <w:t xml:space="preserve"> atbalstu nepārsniedz Regulas</w:t>
      </w:r>
      <w:r>
        <w:rPr>
          <w:rFonts w:ascii="Arial" w:hAnsi="Arial" w:cs="Arial"/>
          <w:bCs/>
          <w:sz w:val="24"/>
          <w:szCs w:val="24"/>
        </w:rPr>
        <w:t xml:space="preserve"> Nr. 2023/2831</w:t>
      </w:r>
      <w:r w:rsidRPr="007C7989">
        <w:rPr>
          <w:rFonts w:ascii="Arial" w:hAnsi="Arial" w:cs="Arial"/>
          <w:bCs/>
          <w:sz w:val="24"/>
          <w:szCs w:val="24"/>
        </w:rPr>
        <w:t xml:space="preserve"> 3.panta 2.punktā noteiktā maksimālā </w:t>
      </w:r>
      <w:r w:rsidRPr="007C7989">
        <w:rPr>
          <w:rFonts w:ascii="Arial" w:hAnsi="Arial" w:cs="Arial"/>
          <w:bCs/>
          <w:i/>
          <w:iCs/>
          <w:sz w:val="24"/>
          <w:szCs w:val="24"/>
        </w:rPr>
        <w:t>de minimis</w:t>
      </w:r>
      <w:r w:rsidRPr="007C7989">
        <w:rPr>
          <w:rFonts w:ascii="Arial" w:hAnsi="Arial" w:cs="Arial"/>
          <w:bCs/>
          <w:sz w:val="24"/>
          <w:szCs w:val="24"/>
        </w:rPr>
        <w:t xml:space="preserve"> atbalsta apmēru. </w:t>
      </w:r>
    </w:p>
    <w:p w14:paraId="55F50901"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bookmarkStart w:id="0" w:name="_Hlk161317376"/>
      <w:r w:rsidRPr="007C7989">
        <w:rPr>
          <w:rFonts w:ascii="Arial" w:hAnsi="Arial" w:cs="Arial"/>
          <w:bCs/>
          <w:sz w:val="24"/>
          <w:szCs w:val="24"/>
        </w:rPr>
        <w:t xml:space="preserve">Līdzfinansējuma saņēmējam piešķirto </w:t>
      </w:r>
      <w:r w:rsidRPr="007C7989">
        <w:rPr>
          <w:rFonts w:ascii="Arial" w:hAnsi="Arial" w:cs="Arial"/>
          <w:bCs/>
          <w:i/>
          <w:iCs/>
          <w:sz w:val="24"/>
          <w:szCs w:val="24"/>
        </w:rPr>
        <w:t>de minimis</w:t>
      </w:r>
      <w:r w:rsidRPr="007C7989">
        <w:rPr>
          <w:rFonts w:ascii="Arial" w:hAnsi="Arial" w:cs="Arial"/>
          <w:bCs/>
          <w:sz w:val="24"/>
          <w:szCs w:val="24"/>
        </w:rPr>
        <w:t xml:space="preserve"> atbalstu drīkst kumulēt ar citu </w:t>
      </w:r>
      <w:r w:rsidRPr="007C7989">
        <w:rPr>
          <w:rFonts w:ascii="Arial" w:hAnsi="Arial" w:cs="Arial"/>
          <w:bCs/>
          <w:i/>
          <w:iCs/>
          <w:sz w:val="24"/>
          <w:szCs w:val="24"/>
        </w:rPr>
        <w:t>de minimis</w:t>
      </w:r>
      <w:r w:rsidRPr="007C7989">
        <w:rPr>
          <w:rFonts w:ascii="Arial" w:hAnsi="Arial" w:cs="Arial"/>
          <w:bCs/>
          <w:sz w:val="24"/>
          <w:szCs w:val="24"/>
        </w:rPr>
        <w:t> atbalstu līdz Regulas</w:t>
      </w:r>
      <w:r>
        <w:rPr>
          <w:rFonts w:ascii="Arial" w:hAnsi="Arial" w:cs="Arial"/>
          <w:bCs/>
          <w:sz w:val="24"/>
          <w:szCs w:val="24"/>
        </w:rPr>
        <w:t xml:space="preserve"> Nr.2023/2831</w:t>
      </w:r>
      <w:r w:rsidRPr="007C7989">
        <w:rPr>
          <w:rFonts w:ascii="Arial" w:hAnsi="Arial" w:cs="Arial"/>
          <w:bCs/>
          <w:sz w:val="24"/>
          <w:szCs w:val="24"/>
        </w:rPr>
        <w:t xml:space="preserve"> 3.panta 2.punktā noteiktajam attiecīgajam robežlielumam, un drīkst kumulēt ar citu </w:t>
      </w:r>
      <w:r>
        <w:rPr>
          <w:rFonts w:ascii="Arial" w:hAnsi="Arial" w:cs="Arial"/>
          <w:bCs/>
          <w:sz w:val="24"/>
          <w:szCs w:val="24"/>
        </w:rPr>
        <w:t>komercdarbības</w:t>
      </w:r>
      <w:r w:rsidRPr="007C7989">
        <w:rPr>
          <w:rFonts w:ascii="Arial" w:hAnsi="Arial" w:cs="Arial"/>
          <w:bCs/>
          <w:sz w:val="24"/>
          <w:szCs w:val="24"/>
        </w:rPr>
        <w:t xml:space="preserve"> atbalstu</w:t>
      </w:r>
      <w:r w:rsidRPr="004877B2">
        <w:rPr>
          <w:rFonts w:ascii="Arial" w:hAnsi="Arial" w:cs="Arial"/>
          <w:bCs/>
          <w:sz w:val="24"/>
          <w:szCs w:val="24"/>
        </w:rPr>
        <w:t xml:space="preserve">, tai skaitā </w:t>
      </w:r>
      <w:r w:rsidRPr="007C7989">
        <w:rPr>
          <w:rFonts w:ascii="Arial" w:hAnsi="Arial" w:cs="Arial"/>
          <w:bCs/>
          <w:sz w:val="24"/>
          <w:szCs w:val="24"/>
        </w:rPr>
        <w:t xml:space="preserve">attiecībā uz vienām un tām pašām attiecināmajām izmaksām vai citu valsts atbalstu tam pašam riska finansējuma pasākumam, ja šīs kumulācijas rezultātā netiek pārsniegta attiecīgā maksimālā atbalsta intensitāte vai atbalsta summa, saskaņā ar Regulas </w:t>
      </w:r>
      <w:r>
        <w:rPr>
          <w:rFonts w:ascii="Arial" w:hAnsi="Arial" w:cs="Arial"/>
          <w:bCs/>
          <w:sz w:val="24"/>
          <w:szCs w:val="24"/>
        </w:rPr>
        <w:t xml:space="preserve">Nr.2023/2831 </w:t>
      </w:r>
      <w:r w:rsidRPr="007C7989">
        <w:rPr>
          <w:rFonts w:ascii="Arial" w:hAnsi="Arial" w:cs="Arial"/>
          <w:bCs/>
          <w:sz w:val="24"/>
          <w:szCs w:val="24"/>
        </w:rPr>
        <w:t>5.panta 1. un 2.punktu.</w:t>
      </w:r>
    </w:p>
    <w:p w14:paraId="346741E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bookmarkStart w:id="1" w:name="_Hlk161317517"/>
      <w:bookmarkEnd w:id="0"/>
      <w:r w:rsidRPr="007C7989">
        <w:rPr>
          <w:rFonts w:ascii="Arial" w:hAnsi="Arial" w:cs="Arial"/>
          <w:bCs/>
          <w:i/>
          <w:iCs/>
          <w:sz w:val="24"/>
          <w:szCs w:val="24"/>
        </w:rPr>
        <w:t>De minimis</w:t>
      </w:r>
      <w:r w:rsidRPr="007C7989">
        <w:rPr>
          <w:rFonts w:ascii="Arial" w:hAnsi="Arial" w:cs="Arial"/>
          <w:bCs/>
          <w:sz w:val="24"/>
          <w:szCs w:val="24"/>
        </w:rPr>
        <w:t xml:space="preserve"> atbalsta apvienošanas gadījumā ar citu valsts atbalstu par tām pašām attiecināmajām izmaksām, Pretendentam ir jāiesniedz pašvaldībai informācija par plānoto un piešķirto atbalstu par tām pašām attiecināmajām izmaksām, norādot atbalsta piešķiršanas datumu, atbalsta sniedzēju, atbalsta pasākumu, intensitāti un plānoto vai piešķirto atbalsta summu. </w:t>
      </w:r>
    </w:p>
    <w:bookmarkEnd w:id="1"/>
    <w:p w14:paraId="78583340"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uzglabā informāciju par sniegto </w:t>
      </w:r>
      <w:r w:rsidRPr="007C7989">
        <w:rPr>
          <w:rFonts w:ascii="Arial" w:hAnsi="Arial" w:cs="Arial"/>
          <w:bCs/>
          <w:i/>
          <w:iCs/>
          <w:sz w:val="24"/>
          <w:szCs w:val="24"/>
        </w:rPr>
        <w:t>de minimis</w:t>
      </w:r>
      <w:r w:rsidRPr="007C7989">
        <w:rPr>
          <w:rFonts w:ascii="Arial" w:hAnsi="Arial" w:cs="Arial"/>
          <w:bCs/>
          <w:sz w:val="24"/>
          <w:szCs w:val="24"/>
        </w:rPr>
        <w:t xml:space="preserve"> atbalstu 10 fiskālos gadus no brīža, kad ir piešķirts pēdējais atbalsts š</w:t>
      </w:r>
      <w:r>
        <w:rPr>
          <w:rFonts w:ascii="Arial" w:hAnsi="Arial" w:cs="Arial"/>
          <w:bCs/>
          <w:sz w:val="24"/>
          <w:szCs w:val="24"/>
        </w:rPr>
        <w:t>o Saistošo noteikumu</w:t>
      </w:r>
      <w:r w:rsidRPr="007C7989">
        <w:rPr>
          <w:rFonts w:ascii="Arial" w:hAnsi="Arial" w:cs="Arial"/>
          <w:bCs/>
          <w:sz w:val="24"/>
          <w:szCs w:val="24"/>
        </w:rPr>
        <w:t xml:space="preserve"> </w:t>
      </w:r>
      <w:r w:rsidRPr="007C7989">
        <w:rPr>
          <w:rFonts w:ascii="Arial" w:hAnsi="Arial" w:cs="Arial"/>
          <w:bCs/>
          <w:sz w:val="24"/>
          <w:szCs w:val="24"/>
        </w:rPr>
        <w:lastRenderedPageBreak/>
        <w:t>ietvaros, savukārt, Līdzfinansējuma saņēmējs – 10 fiskālos gadus no konkrētā atbalsta piešķiršanas dienas.</w:t>
      </w:r>
    </w:p>
    <w:p w14:paraId="6AB31383"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Pašvaldība nodrošina līdzfinansējuma uzskaiti un piešķiršanu saskaņā ar Ministru kabineta 2018.gada 21.novembra noteikumiem Nr. 715 “Noteikumi par </w:t>
      </w:r>
      <w:r w:rsidRPr="007C7989">
        <w:rPr>
          <w:rFonts w:ascii="Arial" w:hAnsi="Arial" w:cs="Arial"/>
          <w:bCs/>
          <w:i/>
          <w:iCs/>
          <w:sz w:val="24"/>
          <w:szCs w:val="24"/>
        </w:rPr>
        <w:t>de minimis</w:t>
      </w:r>
      <w:r w:rsidRPr="007C7989">
        <w:rPr>
          <w:rFonts w:ascii="Arial" w:hAnsi="Arial" w:cs="Arial"/>
          <w:bCs/>
          <w:sz w:val="24"/>
          <w:szCs w:val="24"/>
        </w:rPr>
        <w:t xml:space="preserve"> atbalsta uzskaites un piešķiršanas kārtību un </w:t>
      </w:r>
      <w:r w:rsidRPr="007C7989">
        <w:rPr>
          <w:rFonts w:ascii="Arial" w:hAnsi="Arial" w:cs="Arial"/>
          <w:bCs/>
          <w:i/>
          <w:iCs/>
          <w:sz w:val="24"/>
          <w:szCs w:val="24"/>
        </w:rPr>
        <w:t>de minimis</w:t>
      </w:r>
      <w:r w:rsidRPr="007C7989">
        <w:rPr>
          <w:rFonts w:ascii="Arial" w:hAnsi="Arial" w:cs="Arial"/>
          <w:bCs/>
          <w:sz w:val="24"/>
          <w:szCs w:val="24"/>
        </w:rPr>
        <w:t xml:space="preserve"> atbalsta uzskaites veidlapu paraugiem”.</w:t>
      </w:r>
    </w:p>
    <w:p w14:paraId="73006CC4"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i/>
          <w:iCs/>
          <w:sz w:val="24"/>
          <w:szCs w:val="24"/>
        </w:rPr>
        <w:t>De minimis</w:t>
      </w:r>
      <w:r w:rsidRPr="007C7989">
        <w:rPr>
          <w:rFonts w:ascii="Arial" w:hAnsi="Arial" w:cs="Arial"/>
          <w:bCs/>
          <w:sz w:val="24"/>
          <w:szCs w:val="24"/>
        </w:rPr>
        <w:t xml:space="preserve"> atbalstu š</w:t>
      </w:r>
      <w:r>
        <w:rPr>
          <w:rFonts w:ascii="Arial" w:hAnsi="Arial" w:cs="Arial"/>
          <w:bCs/>
          <w:sz w:val="24"/>
          <w:szCs w:val="24"/>
        </w:rPr>
        <w:t xml:space="preserve">o saistošo noteikumu </w:t>
      </w:r>
      <w:r w:rsidRPr="007C7989">
        <w:rPr>
          <w:rFonts w:ascii="Arial" w:hAnsi="Arial" w:cs="Arial"/>
          <w:bCs/>
          <w:sz w:val="24"/>
          <w:szCs w:val="24"/>
        </w:rPr>
        <w:t xml:space="preserve">ietvaros piešķir ievērojot Regulas </w:t>
      </w:r>
      <w:r>
        <w:rPr>
          <w:rFonts w:ascii="Arial" w:hAnsi="Arial" w:cs="Arial"/>
          <w:bCs/>
          <w:sz w:val="24"/>
          <w:szCs w:val="24"/>
        </w:rPr>
        <w:t xml:space="preserve">Nr.2023/2831 </w:t>
      </w:r>
      <w:r w:rsidRPr="007C7989">
        <w:rPr>
          <w:rFonts w:ascii="Arial" w:hAnsi="Arial" w:cs="Arial"/>
          <w:bCs/>
          <w:sz w:val="24"/>
          <w:szCs w:val="24"/>
        </w:rPr>
        <w:t xml:space="preserve">7.panta 4.punktā un 8.pantā minēto spēkā esamības termiņu, līdz </w:t>
      </w:r>
      <w:r>
        <w:rPr>
          <w:rFonts w:ascii="Arial" w:hAnsi="Arial" w:cs="Arial"/>
          <w:bCs/>
          <w:sz w:val="24"/>
          <w:szCs w:val="24"/>
        </w:rPr>
        <w:t>31.12.2030</w:t>
      </w:r>
      <w:r w:rsidRPr="007C7989">
        <w:rPr>
          <w:rFonts w:ascii="Arial" w:hAnsi="Arial" w:cs="Arial"/>
          <w:bCs/>
          <w:sz w:val="24"/>
          <w:szCs w:val="24"/>
        </w:rPr>
        <w:t xml:space="preserve">. </w:t>
      </w:r>
    </w:p>
    <w:p w14:paraId="725995C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bookmarkStart w:id="2" w:name="_Hlk161317537"/>
      <w:r w:rsidRPr="007C7989">
        <w:rPr>
          <w:rFonts w:ascii="Arial" w:hAnsi="Arial" w:cs="Arial"/>
          <w:bCs/>
          <w:sz w:val="24"/>
          <w:szCs w:val="24"/>
        </w:rPr>
        <w:t>Ja tiek pārkāptas Regul</w:t>
      </w:r>
      <w:r>
        <w:rPr>
          <w:rFonts w:ascii="Arial" w:hAnsi="Arial" w:cs="Arial"/>
          <w:bCs/>
          <w:sz w:val="24"/>
          <w:szCs w:val="24"/>
        </w:rPr>
        <w:t>as</w:t>
      </w:r>
      <w:r w:rsidRPr="007C7989">
        <w:rPr>
          <w:rFonts w:ascii="Arial" w:hAnsi="Arial" w:cs="Arial"/>
          <w:bCs/>
          <w:sz w:val="24"/>
          <w:szCs w:val="24"/>
        </w:rPr>
        <w:t xml:space="preserve"> Nr. 2023/2831 prasības Līdzfinansējuma saņēmējam ir pienākums atmaksāt Pašvaldībai projekta ietvaros saņemto nelikumīgo </w:t>
      </w:r>
      <w:r w:rsidRPr="007C7989">
        <w:rPr>
          <w:rFonts w:ascii="Arial" w:hAnsi="Arial" w:cs="Arial"/>
          <w:bCs/>
          <w:i/>
          <w:iCs/>
          <w:sz w:val="24"/>
          <w:szCs w:val="24"/>
        </w:rPr>
        <w:t>de minimis</w:t>
      </w:r>
      <w:r w:rsidRPr="007C7989">
        <w:rPr>
          <w:rFonts w:ascii="Arial" w:hAnsi="Arial" w:cs="Arial"/>
          <w:bCs/>
          <w:sz w:val="24"/>
          <w:szCs w:val="24"/>
        </w:rPr>
        <w:t xml:space="preserve"> atbalstu kopā ar procentiem no līdzekļiem, kas ir brīvi no komercdarbības atbalsta, atbilstoši Komercdarbības atbalsta kontroles likuma IV vai V nodaļas nosacījumiem.  </w:t>
      </w:r>
    </w:p>
    <w:bookmarkEnd w:id="2"/>
    <w:p w14:paraId="71D42026"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Par </w:t>
      </w:r>
      <w:r w:rsidRPr="007C7989">
        <w:rPr>
          <w:rFonts w:ascii="Arial" w:hAnsi="Arial" w:cs="Arial"/>
          <w:bCs/>
          <w:i/>
          <w:iCs/>
          <w:sz w:val="24"/>
          <w:szCs w:val="24"/>
        </w:rPr>
        <w:t>de minimis</w:t>
      </w:r>
      <w:r w:rsidRPr="007C7989">
        <w:rPr>
          <w:rFonts w:ascii="Arial" w:hAnsi="Arial" w:cs="Arial"/>
          <w:bCs/>
          <w:sz w:val="24"/>
          <w:szCs w:val="24"/>
        </w:rPr>
        <w:t xml:space="preserve"> atbalsta piešķiršanas brīdi ir uzskatāma lēmuma par Konkursa rezultātiem pieņemšanas diena. </w:t>
      </w:r>
    </w:p>
    <w:p w14:paraId="71E253CD" w14:textId="77777777" w:rsidR="004A7477" w:rsidRPr="007C7989" w:rsidRDefault="004A7477" w:rsidP="004A7477">
      <w:pPr>
        <w:pStyle w:val="ListParagraph"/>
        <w:numPr>
          <w:ilvl w:val="0"/>
          <w:numId w:val="5"/>
        </w:numPr>
        <w:spacing w:after="0" w:line="240" w:lineRule="auto"/>
        <w:ind w:left="0" w:firstLine="0"/>
        <w:jc w:val="both"/>
        <w:rPr>
          <w:sz w:val="24"/>
          <w:szCs w:val="24"/>
        </w:rPr>
      </w:pPr>
      <w:r w:rsidRPr="007C7989">
        <w:rPr>
          <w:rFonts w:ascii="Arial" w:hAnsi="Arial" w:cs="Arial"/>
          <w:sz w:val="24"/>
          <w:szCs w:val="24"/>
        </w:rPr>
        <w:t xml:space="preserve">Lai saņemtu līdzfinansējumu, Pretendentam pieteikuma veidlapā obligāti jānorāda </w:t>
      </w:r>
      <w:r w:rsidRPr="007C7989">
        <w:rPr>
          <w:rFonts w:ascii="Arial" w:hAnsi="Arial" w:cs="Arial"/>
          <w:i/>
          <w:iCs/>
          <w:sz w:val="24"/>
          <w:szCs w:val="24"/>
        </w:rPr>
        <w:t>de minimis</w:t>
      </w:r>
      <w:r w:rsidRPr="007C7989">
        <w:rPr>
          <w:rFonts w:ascii="Arial" w:hAnsi="Arial" w:cs="Arial"/>
          <w:sz w:val="24"/>
          <w:szCs w:val="24"/>
        </w:rPr>
        <w:t xml:space="preserve"> atbalsta uzskaites sistēmā sagatavotās un apstiprinātās veidlapas identifikācijas numurs</w:t>
      </w:r>
      <w:r>
        <w:rPr>
          <w:rFonts w:ascii="Arial" w:hAnsi="Arial" w:cs="Arial"/>
          <w:sz w:val="24"/>
          <w:szCs w:val="24"/>
        </w:rPr>
        <w:t xml:space="preserve"> (Pielikums Nr. 2, punkts 2.13.)</w:t>
      </w:r>
      <w:r w:rsidRPr="007C7989">
        <w:rPr>
          <w:rFonts w:ascii="Arial" w:hAnsi="Arial" w:cs="Arial"/>
          <w:sz w:val="24"/>
          <w:szCs w:val="24"/>
        </w:rPr>
        <w:t>.</w:t>
      </w:r>
    </w:p>
    <w:p w14:paraId="12B5E55F"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III Pretendentam noteiktās prasības</w:t>
      </w:r>
    </w:p>
    <w:p w14:paraId="672D37C3"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Projekta pieteikumu var iesniegt Pretendents, kurš savu Projektu īstenos Dienvidkurzemes novada administratīvajā teritorijā.</w:t>
      </w:r>
    </w:p>
    <w:p w14:paraId="4CC13444"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Projekta pieteikumu nevar iesniegt Pretendents:</w:t>
      </w:r>
    </w:p>
    <w:p w14:paraId="2AFEFB48"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kuram ierosināta tiesiskās aizsardzības procesa lieta, tiek īstenots tiesiskās aizsardzības process vai pasludināts maksātnespējas process.</w:t>
      </w:r>
    </w:p>
    <w:p w14:paraId="12FAC630"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kas pilnā apmērā nav samaksājis nodokļus un citus valsts vai Pašvaldības noteiktos obligātos maksājumus;</w:t>
      </w:r>
    </w:p>
    <w:p w14:paraId="3991C86D"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kas savu saimniecisko darbību plāno veikt:</w:t>
      </w:r>
    </w:p>
    <w:p w14:paraId="28C2BEC9"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alkoholisko dzērienu ražošanas nozarē;</w:t>
      </w:r>
    </w:p>
    <w:p w14:paraId="521DFFE8"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tabakas izstrādājumu ražošanas un tirdzniecības nozarē;</w:t>
      </w:r>
    </w:p>
    <w:p w14:paraId="63EF4DC8"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azartspēļu vai derību nozarē;</w:t>
      </w:r>
    </w:p>
    <w:p w14:paraId="6E87DE13"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ar intīma rakstura izklaidi saistītā nozarē;</w:t>
      </w:r>
    </w:p>
    <w:p w14:paraId="6D5F78BC"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bCs/>
          <w:sz w:val="24"/>
          <w:szCs w:val="24"/>
        </w:rPr>
      </w:pPr>
      <w:r w:rsidRPr="007C7989">
        <w:rPr>
          <w:rFonts w:ascii="Arial" w:hAnsi="Arial" w:cs="Arial"/>
          <w:bCs/>
          <w:sz w:val="24"/>
          <w:szCs w:val="24"/>
        </w:rPr>
        <w:t xml:space="preserve">ar finanšu vai apdrošināšanas pakalpojumiem saistītā nozarē; </w:t>
      </w:r>
    </w:p>
    <w:p w14:paraId="02A7ABA1"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Latvijas valsts muitas teritorijas ir nepieciešama izvešanas atļauja; savvaļas dzīvnieku sugu kažokādas; kaķu un suņu kažokādas;</w:t>
      </w:r>
    </w:p>
    <w:p w14:paraId="756FDF2E"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ar preču iegādi tālākai realizācijai mazumtirdzniecībā vai vairumtirdzniecībā;</w:t>
      </w:r>
    </w:p>
    <w:p w14:paraId="5FD1E18C"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nekustamā īpašuma iegādē;</w:t>
      </w:r>
    </w:p>
    <w:p w14:paraId="11C68FC1" w14:textId="77777777" w:rsidR="004A7477" w:rsidRPr="007C7989"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t>politiskās darbībās;</w:t>
      </w:r>
    </w:p>
    <w:p w14:paraId="09859511" w14:textId="77777777" w:rsidR="004A7477" w:rsidRDefault="004A7477" w:rsidP="004A7477">
      <w:pPr>
        <w:pStyle w:val="ListParagraph"/>
        <w:numPr>
          <w:ilvl w:val="2"/>
          <w:numId w:val="5"/>
        </w:numPr>
        <w:spacing w:after="0" w:line="240" w:lineRule="auto"/>
        <w:ind w:left="1134" w:firstLine="0"/>
        <w:jc w:val="both"/>
        <w:rPr>
          <w:rFonts w:ascii="Arial" w:hAnsi="Arial" w:cs="Arial"/>
          <w:sz w:val="24"/>
          <w:szCs w:val="24"/>
        </w:rPr>
      </w:pPr>
      <w:r w:rsidRPr="007C7989">
        <w:rPr>
          <w:rFonts w:ascii="Arial" w:hAnsi="Arial" w:cs="Arial"/>
          <w:sz w:val="24"/>
          <w:szCs w:val="24"/>
        </w:rPr>
        <w:lastRenderedPageBreak/>
        <w:t>kas saimniecisko darbību veiks nozarēs un darbības, kuras minētas Regulas</w:t>
      </w:r>
      <w:r>
        <w:rPr>
          <w:rFonts w:ascii="Arial" w:hAnsi="Arial" w:cs="Arial"/>
          <w:sz w:val="24"/>
          <w:szCs w:val="24"/>
        </w:rPr>
        <w:t xml:space="preserve"> </w:t>
      </w:r>
      <w:r>
        <w:rPr>
          <w:rFonts w:ascii="Arial" w:hAnsi="Arial" w:cs="Arial"/>
          <w:bCs/>
          <w:sz w:val="24"/>
          <w:szCs w:val="24"/>
        </w:rPr>
        <w:t>Nr.2023/2831</w:t>
      </w:r>
      <w:r w:rsidRPr="007C7989">
        <w:rPr>
          <w:rFonts w:ascii="Arial" w:hAnsi="Arial" w:cs="Arial"/>
          <w:sz w:val="24"/>
          <w:szCs w:val="24"/>
        </w:rPr>
        <w:t xml:space="preserve"> 1.panta 1.punktā.</w:t>
      </w:r>
    </w:p>
    <w:p w14:paraId="64B45842" w14:textId="77777777" w:rsidR="004A7477" w:rsidRPr="004B10A8" w:rsidRDefault="004A7477" w:rsidP="004A7477">
      <w:pPr>
        <w:pStyle w:val="ListParagraph"/>
        <w:numPr>
          <w:ilvl w:val="0"/>
          <w:numId w:val="5"/>
        </w:numPr>
        <w:spacing w:after="0" w:line="240" w:lineRule="auto"/>
        <w:ind w:left="0" w:firstLine="0"/>
        <w:jc w:val="both"/>
        <w:rPr>
          <w:rFonts w:ascii="Arial" w:hAnsi="Arial" w:cs="Arial"/>
          <w:sz w:val="24"/>
          <w:szCs w:val="24"/>
        </w:rPr>
      </w:pPr>
      <w:r w:rsidRPr="004B10A8">
        <w:rPr>
          <w:rFonts w:ascii="Arial" w:hAnsi="Arial" w:cs="Arial"/>
          <w:i/>
          <w:iCs/>
          <w:sz w:val="24"/>
          <w:szCs w:val="24"/>
        </w:rPr>
        <w:t>De minimis</w:t>
      </w:r>
      <w:r w:rsidRPr="004B10A8">
        <w:rPr>
          <w:rFonts w:ascii="Arial" w:hAnsi="Arial" w:cs="Arial"/>
          <w:sz w:val="24"/>
          <w:szCs w:val="24"/>
        </w:rPr>
        <w:t xml:space="preserve"> atbalstu nepiešķir Regulas Nr.2023/2831 1.panta 1.punkta a), b), c) un d) apakšpunktā noteiktajām nozarēm un Regulas Nr.2023/2831 1.panta 1.punkta e) un f) apakšpunktā noteiktajām darbībām. Ja Pretendents, kuram plāno piemērot līdzfinansējumu, darbojas arī nozarēs, kas minētas Komisijas Regulas Nr.2023/2831 1. panta 1. punktā, tas nodrošina šo nozaru darbību vai uzskaites nodalīšanu no tām nozarēm, kurām piešķirts </w:t>
      </w:r>
      <w:r w:rsidRPr="004B10A8">
        <w:rPr>
          <w:rFonts w:ascii="Arial" w:hAnsi="Arial" w:cs="Arial"/>
          <w:i/>
          <w:iCs/>
          <w:sz w:val="24"/>
          <w:szCs w:val="24"/>
        </w:rPr>
        <w:t>de minimis</w:t>
      </w:r>
      <w:r w:rsidRPr="004B10A8">
        <w:rPr>
          <w:rFonts w:ascii="Arial" w:hAnsi="Arial" w:cs="Arial"/>
          <w:sz w:val="24"/>
          <w:szCs w:val="24"/>
        </w:rPr>
        <w:t xml:space="preserve"> atbalsts, lai saskaņā ar Regulas Nr.2023/2831 1.panta 2.punktu darbības izslēgtajās nozarēs negūst labumu no </w:t>
      </w:r>
      <w:r w:rsidRPr="004B10A8">
        <w:rPr>
          <w:rFonts w:ascii="Arial" w:hAnsi="Arial" w:cs="Arial"/>
          <w:i/>
          <w:iCs/>
          <w:sz w:val="24"/>
          <w:szCs w:val="24"/>
        </w:rPr>
        <w:t>de minimis</w:t>
      </w:r>
      <w:r w:rsidRPr="004B10A8">
        <w:rPr>
          <w:rFonts w:ascii="Arial" w:hAnsi="Arial" w:cs="Arial"/>
          <w:sz w:val="24"/>
          <w:szCs w:val="24"/>
        </w:rPr>
        <w:t xml:space="preserve"> atbalsta, ko piešķir saskaņā ar </w:t>
      </w:r>
      <w:r>
        <w:rPr>
          <w:rFonts w:ascii="Arial" w:hAnsi="Arial" w:cs="Arial"/>
          <w:sz w:val="24"/>
          <w:szCs w:val="24"/>
        </w:rPr>
        <w:t>Saistošajiem noteikumiem</w:t>
      </w:r>
      <w:r w:rsidRPr="004B10A8">
        <w:rPr>
          <w:rFonts w:ascii="Arial" w:hAnsi="Arial" w:cs="Arial"/>
          <w:sz w:val="24"/>
          <w:szCs w:val="24"/>
        </w:rPr>
        <w:t xml:space="preserve">. Ja Pretendents vienlaikus darbojas vienā vai vairākās nozarēs, kas minētas </w:t>
      </w:r>
      <w:r>
        <w:rPr>
          <w:rFonts w:ascii="Arial" w:hAnsi="Arial" w:cs="Arial"/>
          <w:sz w:val="24"/>
          <w:szCs w:val="24"/>
        </w:rPr>
        <w:t>šajos Saistošajos noteikumos</w:t>
      </w:r>
      <w:r w:rsidRPr="004B10A8">
        <w:rPr>
          <w:rFonts w:ascii="Arial" w:hAnsi="Arial" w:cs="Arial"/>
          <w:sz w:val="24"/>
          <w:szCs w:val="24"/>
        </w:rPr>
        <w:t xml:space="preserve"> 24.3.1.-24.3.6.apakšpunktā, de minimis atbalstu drīkst piešķirt tikai tad, ja tas nodrošina šo nozaru darbību vai uzskaites nodalīšanu, nodrošinot, ka darbības izslēgtajās nozarēs negūst labumu no </w:t>
      </w:r>
      <w:r w:rsidRPr="004B10A8">
        <w:rPr>
          <w:rFonts w:ascii="Arial" w:hAnsi="Arial" w:cs="Arial"/>
          <w:i/>
          <w:iCs/>
          <w:sz w:val="24"/>
          <w:szCs w:val="24"/>
        </w:rPr>
        <w:t>de minimis</w:t>
      </w:r>
      <w:r w:rsidRPr="004B10A8">
        <w:rPr>
          <w:rFonts w:ascii="Arial" w:hAnsi="Arial" w:cs="Arial"/>
          <w:sz w:val="24"/>
          <w:szCs w:val="24"/>
        </w:rPr>
        <w:t xml:space="preserve"> atbalsta, ko piešķir saskaņā ar </w:t>
      </w:r>
      <w:r>
        <w:rPr>
          <w:rFonts w:ascii="Arial" w:hAnsi="Arial" w:cs="Arial"/>
          <w:sz w:val="24"/>
          <w:szCs w:val="24"/>
        </w:rPr>
        <w:t>Saistošajiem noteikumiem</w:t>
      </w:r>
      <w:r w:rsidRPr="004B10A8">
        <w:rPr>
          <w:rFonts w:ascii="Arial" w:hAnsi="Arial" w:cs="Arial"/>
          <w:sz w:val="24"/>
          <w:szCs w:val="24"/>
        </w:rPr>
        <w:t>.</w:t>
      </w:r>
    </w:p>
    <w:p w14:paraId="75AAC6D2"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Konkursam ir noteiktas šādas attiecināmās izmaksas: </w:t>
      </w:r>
    </w:p>
    <w:p w14:paraId="339A673E"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Jaunu vai lietotu iekārtu, materiālu, instrumentu iegāde (t.sk. transportēšana, uzstādīšana, darbinieku apmācība u.c.);</w:t>
      </w:r>
    </w:p>
    <w:p w14:paraId="4577803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Informācijas un telekomunikāciju tehnoloģiju risinājumu iegāde un izstrāde;</w:t>
      </w:r>
    </w:p>
    <w:p w14:paraId="147F0E95"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Pieslēguma (ceļa, elektrības, kanalizācijas, komunikāciju u.c.) izbūve, pārbūve un atjaunošana;</w:t>
      </w:r>
    </w:p>
    <w:p w14:paraId="695F37F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Produkcijas izstrādes izmaksas;</w:t>
      </w:r>
    </w:p>
    <w:p w14:paraId="04F36776"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Specifiska rakstura darbaspēka izmaksas;</w:t>
      </w:r>
    </w:p>
    <w:p w14:paraId="08D4D417"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Pirmreizējās izmaksas, kas saistītas ar telpu iekārtošanu un inventāra iegādi;</w:t>
      </w:r>
    </w:p>
    <w:p w14:paraId="67D92F00"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Ēku būvniecība (t.sk. tehniskās dokumentācijas sagatavošana);</w:t>
      </w:r>
    </w:p>
    <w:p w14:paraId="11ECF921"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Citas ar projekta īstenošanu saistītās pakalpojuma izmaksas.</w:t>
      </w:r>
    </w:p>
    <w:p w14:paraId="4B1E3091"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Konkursam ir noteiktas šādas neattiecināmas izmaksas:</w:t>
      </w:r>
    </w:p>
    <w:p w14:paraId="603A12C0"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procentu maksājumi, maksa par naudas pārskaitījumiem, valūtas maiņas komisijas maksājumi un valūtas kursa svārstību dēļ radušies zaudējumi;</w:t>
      </w:r>
    </w:p>
    <w:p w14:paraId="2EEE350E"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naudas sodi, līgumsodi un tiesas prāvu izmaksas;</w:t>
      </w:r>
    </w:p>
    <w:p w14:paraId="037623BF"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tādu apakšlīgumu slēgšana, kuri mākslīgi un nepamatoti palielina projekta izmaksas un kuros samaksa ir noteikta procentos no kopējām projekta izmaksām; </w:t>
      </w:r>
    </w:p>
    <w:p w14:paraId="6645F8B4"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esošo būvju un teritorijas uzturēšanas izmaksas;</w:t>
      </w:r>
    </w:p>
    <w:p w14:paraId="2562F293"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tehniskās apkopes, rezerves daļu un ekspluatācijas izdevumi;</w:t>
      </w:r>
    </w:p>
    <w:p w14:paraId="6000BB6E"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personāla atlīdzība;</w:t>
      </w:r>
    </w:p>
    <w:p w14:paraId="1723567C"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nodokļi un nodevas (izņemot pievienotās vērtības nodokli Pretendentiem, kas nav reģistrēti kā pievienotās vērtības nodokļa maksātāji);</w:t>
      </w:r>
    </w:p>
    <w:p w14:paraId="41B99FA0"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izmaksas, kas radušās pirms projekta pieteikuma iesniegšanas;</w:t>
      </w:r>
    </w:p>
    <w:p w14:paraId="092D8908" w14:textId="77777777" w:rsidR="004A7477"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izmaksas, kas veiktas pēc projekta īstenošanas termiņa beigām.</w:t>
      </w:r>
    </w:p>
    <w:p w14:paraId="32EEAB75" w14:textId="77777777" w:rsidR="004A7477" w:rsidRPr="007C7989" w:rsidRDefault="004A7477" w:rsidP="004A7477">
      <w:pPr>
        <w:spacing w:before="360" w:after="120" w:line="360" w:lineRule="auto"/>
        <w:jc w:val="center"/>
        <w:rPr>
          <w:rFonts w:ascii="Arial" w:hAnsi="Arial" w:cs="Arial"/>
          <w:b/>
          <w:sz w:val="28"/>
          <w:szCs w:val="28"/>
        </w:rPr>
      </w:pPr>
      <w:r>
        <w:rPr>
          <w:rFonts w:ascii="Arial" w:hAnsi="Arial" w:cs="Arial"/>
          <w:b/>
          <w:sz w:val="28"/>
          <w:szCs w:val="28"/>
        </w:rPr>
        <w:t>I</w:t>
      </w:r>
      <w:r w:rsidRPr="007C7989">
        <w:rPr>
          <w:rFonts w:ascii="Arial" w:hAnsi="Arial" w:cs="Arial"/>
          <w:b/>
          <w:sz w:val="28"/>
          <w:szCs w:val="28"/>
        </w:rPr>
        <w:t>V Konkursa pieteikuma noformējums</w:t>
      </w:r>
    </w:p>
    <w:p w14:paraId="09348026"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Projekta pieteikums un pielikumi jānoformē valsts valodā, datorrakstā, lietojot “Arial” fontu un 12. izmēra burtu zīmes.</w:t>
      </w:r>
    </w:p>
    <w:p w14:paraId="3E24E0B6"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lastRenderedPageBreak/>
        <w:t>Projekta pieteikumam jābūt sagatavotam *.doc vai *.docx formātā.</w:t>
      </w:r>
    </w:p>
    <w:p w14:paraId="27CD74B8"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Projekta pieteikuma pielikumiem (ja tādi tiek pievienoti) jābūt sagatavotiem *.xls, *.pdf, vai *.jpg formātos.</w:t>
      </w:r>
    </w:p>
    <w:p w14:paraId="10037F14"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Projekta pieteikuma kopējais izmērs nedrīkst pārsniegt 20 MB, tajā drīkst ievietot saites uz liela izmēra pielikumiem, kas lejupielādējami Internetā.</w:t>
      </w:r>
    </w:p>
    <w:p w14:paraId="712ED9A3"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Ja Projekta pieteikumu paraksta persona bez paraksta tiesībām, ir jāpievieno attiecīgā pilnvara.</w:t>
      </w:r>
    </w:p>
    <w:p w14:paraId="2D6024F9"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Konkursa Projekta pieteikumam jāsastāv no šādām sadaļām:</w:t>
      </w:r>
    </w:p>
    <w:p w14:paraId="5C772784" w14:textId="77777777" w:rsidR="004A7477" w:rsidRPr="007C7989" w:rsidRDefault="004A7477" w:rsidP="004A7477">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pieteikuma veidlapa (2.pielikums);</w:t>
      </w:r>
    </w:p>
    <w:p w14:paraId="6233E298" w14:textId="77777777" w:rsidR="004A7477" w:rsidRPr="007C7989" w:rsidRDefault="004A7477" w:rsidP="004A7477">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Projekta tāme (3.pielikums);</w:t>
      </w:r>
    </w:p>
    <w:p w14:paraId="7B88D3C8" w14:textId="77777777" w:rsidR="004A7477" w:rsidRDefault="004A7477" w:rsidP="004A7477">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apliecinājums (5.pielikums);</w:t>
      </w:r>
    </w:p>
    <w:p w14:paraId="4B319571" w14:textId="77777777" w:rsidR="004A7477" w:rsidRPr="00B90C2E" w:rsidRDefault="004A7477" w:rsidP="004A7477">
      <w:pPr>
        <w:pStyle w:val="ListParagraph"/>
        <w:numPr>
          <w:ilvl w:val="1"/>
          <w:numId w:val="5"/>
        </w:numPr>
        <w:spacing w:after="0" w:line="240" w:lineRule="auto"/>
        <w:ind w:left="567" w:firstLine="0"/>
        <w:rPr>
          <w:rFonts w:ascii="Arial" w:hAnsi="Arial" w:cs="Arial"/>
          <w:sz w:val="24"/>
          <w:szCs w:val="24"/>
        </w:rPr>
      </w:pPr>
      <w:r w:rsidRPr="00B90C2E">
        <w:rPr>
          <w:rFonts w:ascii="Arial" w:hAnsi="Arial" w:cs="Arial"/>
          <w:sz w:val="24"/>
          <w:szCs w:val="24"/>
        </w:rPr>
        <w:t xml:space="preserve">Fiziskai personai, kas veic saimniecisko darbību jāiesniedz pēdējo 2 gadu ienākumu deklarācijas; </w:t>
      </w:r>
    </w:p>
    <w:p w14:paraId="483EFE92" w14:textId="77777777" w:rsidR="004A7477" w:rsidRPr="007C7989" w:rsidRDefault="004A7477" w:rsidP="004A7477">
      <w:pPr>
        <w:pStyle w:val="ListParagraph"/>
        <w:numPr>
          <w:ilvl w:val="1"/>
          <w:numId w:val="5"/>
        </w:numPr>
        <w:spacing w:after="0" w:line="240" w:lineRule="auto"/>
        <w:ind w:left="567" w:firstLine="0"/>
        <w:rPr>
          <w:rFonts w:ascii="Arial" w:hAnsi="Arial" w:cs="Arial"/>
          <w:sz w:val="24"/>
          <w:szCs w:val="24"/>
        </w:rPr>
      </w:pPr>
      <w:r w:rsidRPr="007C7989">
        <w:rPr>
          <w:rFonts w:ascii="Arial" w:hAnsi="Arial" w:cs="Arial"/>
          <w:sz w:val="24"/>
          <w:szCs w:val="24"/>
        </w:rPr>
        <w:t xml:space="preserve">Projekta pieteikumam var pievienot arī citus uzskates materiālus, </w:t>
      </w:r>
      <w:r>
        <w:rPr>
          <w:rFonts w:ascii="Arial" w:hAnsi="Arial" w:cs="Arial"/>
          <w:sz w:val="24"/>
          <w:szCs w:val="24"/>
        </w:rPr>
        <w:t>Saistošajos noteikumos</w:t>
      </w:r>
      <w:r w:rsidRPr="007C7989">
        <w:rPr>
          <w:rFonts w:ascii="Arial" w:hAnsi="Arial" w:cs="Arial"/>
          <w:sz w:val="24"/>
          <w:szCs w:val="24"/>
        </w:rPr>
        <w:t xml:space="preserve"> neminētus pielikumus, t.i., fotogrāfijas, shēmas u.c.</w:t>
      </w:r>
      <w:r>
        <w:rPr>
          <w:rFonts w:ascii="Arial" w:hAnsi="Arial" w:cs="Arial"/>
          <w:sz w:val="24"/>
          <w:szCs w:val="24"/>
        </w:rPr>
        <w:t>, t.sk. veiktās cenu izpētes dokumentu kopumu.</w:t>
      </w:r>
    </w:p>
    <w:p w14:paraId="33B8FDCF" w14:textId="77777777" w:rsidR="004A7477" w:rsidRPr="007C7989" w:rsidRDefault="004A7477" w:rsidP="004A7477">
      <w:pPr>
        <w:pStyle w:val="ListParagraph"/>
        <w:numPr>
          <w:ilvl w:val="0"/>
          <w:numId w:val="5"/>
        </w:numPr>
        <w:spacing w:after="0" w:line="240" w:lineRule="auto"/>
        <w:ind w:left="0" w:firstLine="0"/>
        <w:rPr>
          <w:rFonts w:ascii="Arial" w:hAnsi="Arial" w:cs="Arial"/>
          <w:bCs/>
          <w:sz w:val="24"/>
          <w:szCs w:val="24"/>
        </w:rPr>
      </w:pPr>
      <w:r w:rsidRPr="007C7989">
        <w:rPr>
          <w:rFonts w:ascii="Arial" w:hAnsi="Arial" w:cs="Arial"/>
          <w:bCs/>
          <w:sz w:val="24"/>
          <w:szCs w:val="24"/>
        </w:rPr>
        <w:t>Projekta pieteikumam elektroniska dokumenta formātā jābūt parakstītam ar drošu elektronisko parakstu, papīra formātā pieteikumam jābūt parakstītam.</w:t>
      </w:r>
    </w:p>
    <w:p w14:paraId="5AEDAEB6"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V Konkursa pieteikuma iesniegšana</w:t>
      </w:r>
    </w:p>
    <w:p w14:paraId="6B546504"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Konkursa Projekta pieteikums iesniedzams Pašvaldībā:</w:t>
      </w:r>
    </w:p>
    <w:p w14:paraId="1FB42FAF"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sūtot pa pastu uz Pašvaldības juridisko adresi: </w:t>
      </w:r>
      <w:bookmarkStart w:id="3" w:name="_Hlk137481242"/>
      <w:r w:rsidRPr="007C7989">
        <w:rPr>
          <w:rFonts w:ascii="Arial" w:hAnsi="Arial" w:cs="Arial"/>
          <w:sz w:val="24"/>
          <w:szCs w:val="24"/>
        </w:rPr>
        <w:t>Dienvidkurzemes novada pašvaldība, Lielā iela 76, Grobiņa, Dienvidkurzemes novads, LV-3430, ar norādi: “Dienvidkurzemes novada pašvaldības līdzfinansējuma konkursam uzņēmējdarbības veicināšanai”.</w:t>
      </w:r>
      <w:bookmarkEnd w:id="3"/>
    </w:p>
    <w:p w14:paraId="5E960F55"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personīgi, slēgtā aploksnē, jebkurā no Dienvidkurzemes novada valsts un pašvaldības vienotajiem klientu apkalpošanas centriem (VPVKAC) vai Pašvaldības pilsētu un pagastu pārvaldēs to darba laikos ar norādi “Dienvidkurzemes novada pašvaldības līdzfinansējuma konkursam uzņēmējdarbības veicināšanai”;</w:t>
      </w:r>
    </w:p>
    <w:p w14:paraId="3DD72A03"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iesūtot Pašvaldības e-adresē vai e-pastā: </w:t>
      </w:r>
      <w:hyperlink r:id="rId12">
        <w:r w:rsidRPr="007C7989">
          <w:rPr>
            <w:rStyle w:val="Hyperlink"/>
            <w:rFonts w:ascii="Arial" w:hAnsi="Arial" w:cs="Arial"/>
            <w:sz w:val="24"/>
            <w:szCs w:val="24"/>
          </w:rPr>
          <w:t>pasts@dkn.lv</w:t>
        </w:r>
      </w:hyperlink>
      <w:r w:rsidRPr="007C7989">
        <w:rPr>
          <w:rFonts w:ascii="Arial" w:hAnsi="Arial" w:cs="Arial"/>
          <w:sz w:val="24"/>
          <w:szCs w:val="24"/>
        </w:rPr>
        <w:t xml:space="preserve"> vienā datnē, kas parakstīta ar drošu elektronisku parakstu un satur laika zīmogu, ar norādi “Dienvidkurzemes novada pašvaldības līdzfinansējuma konkursam uzņēmējdarbības veicināšanai”. </w:t>
      </w:r>
    </w:p>
    <w:p w14:paraId="027391C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Projekta pieteikums jāiesniedz 4 (četru) nedēļu laikā no konkursa izsludināšanas brīža. Par iesniegtu tas tiek uzskatīts tā saņemšanas brīdī, nevis nosūtīšanas.</w:t>
      </w:r>
    </w:p>
    <w:p w14:paraId="26AC4D3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Projekta pieteikuma papildināšana vai labošana pēc projekta iesniegšanas beigu termiņa nav iespējama.</w:t>
      </w:r>
    </w:p>
    <w:p w14:paraId="3B1B3397"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Projektu pieteikumi, kas tiks saņemti pēc projekta iesniegšanas beigu termiņa netiks nodoti tālākai izskatīšanai.</w:t>
      </w:r>
    </w:p>
    <w:p w14:paraId="1D96F4F6"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Pretendents, iesniedzot Projekta pieteikumu, piekrīt visiem noteikumiem un ir atbildīgs par norādīto ziņu patiesumu un sniegto apliecinājumu patiesumu, kā arī par Latvijas Republikā spēkā esošo normatīvo aktu prasību ievērošanu, tai skaitā nodokļu nomaksu.</w:t>
      </w:r>
    </w:p>
    <w:p w14:paraId="0C37104F" w14:textId="77777777" w:rsidR="004A7477" w:rsidRPr="007C7989" w:rsidRDefault="004A7477" w:rsidP="004A7477">
      <w:pPr>
        <w:pStyle w:val="ListParagraph"/>
        <w:spacing w:after="0" w:line="240" w:lineRule="auto"/>
        <w:ind w:left="0"/>
        <w:jc w:val="both"/>
        <w:rPr>
          <w:rFonts w:ascii="Arial" w:hAnsi="Arial" w:cs="Arial"/>
          <w:sz w:val="24"/>
          <w:szCs w:val="24"/>
        </w:rPr>
      </w:pPr>
    </w:p>
    <w:p w14:paraId="43403152"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lastRenderedPageBreak/>
        <w:t xml:space="preserve">VI Konkursa vērtēšanas komisija </w:t>
      </w:r>
    </w:p>
    <w:p w14:paraId="10B0FA39"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Pašvaldības izpilddirektors ar rīkojumu izveido Konkursa pieteikumu vērtēšanas komisiju (turpmāk – Komisija) piecu personu sastāvā un norīko komisijas sekretāru. Komisijai Konkursa pieteikumu vērtēšanā ir tiesības pieaicināt neatkarīgus ekspertus viedokļa paušanai.</w:t>
      </w:r>
    </w:p>
    <w:p w14:paraId="707C119B"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Pr>
          <w:rFonts w:ascii="Arial" w:hAnsi="Arial" w:cs="Arial"/>
          <w:sz w:val="24"/>
          <w:szCs w:val="24"/>
        </w:rPr>
        <w:t>Komisija pirmajā sēdē ievēl komisijas priekšsēdētāju.</w:t>
      </w:r>
    </w:p>
    <w:p w14:paraId="62BC4A49"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 jebkuru lēmumu pieņem ar balsu vairākumu. Ja balsis sadalās līdzīgi, izšķirošā ir Komisijas priekšsēdētāja balss.</w:t>
      </w:r>
    </w:p>
    <w:p w14:paraId="6C7AD0C5"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 ir lemttiesīga, ja tās darbā piedalās ne mazāk kā trīs komisijas locekļi.</w:t>
      </w:r>
    </w:p>
    <w:p w14:paraId="3EA8183E"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Komisijas darba organizatorisko un tehnisko apkalpošanu nodrošina Attīstības un uzņēmējdarbības daļa.</w:t>
      </w:r>
    </w:p>
    <w:p w14:paraId="51B6D3F8"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 xml:space="preserve">VII Komisijas darba organizēšana </w:t>
      </w:r>
    </w:p>
    <w:p w14:paraId="6DEEBBF0"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Komisiju vada un tās darbu kontrolē Komisijas priekšsēdētājs.</w:t>
      </w:r>
    </w:p>
    <w:p w14:paraId="7AACE723"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Komisijas sēdes notiek pēc Komisijas priekšsēdētāja vai Komisijas locekļu ierosinājuma.</w:t>
      </w:r>
    </w:p>
    <w:p w14:paraId="562C1AC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Komisijas kompetencē ietilpst:</w:t>
      </w:r>
    </w:p>
    <w:p w14:paraId="750C483D"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sagatavot atbildes uz jautājumiem par Konkursu;</w:t>
      </w:r>
    </w:p>
    <w:p w14:paraId="733C4757"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izvērtēt iesniegtos Projektu pieteikumus;</w:t>
      </w:r>
    </w:p>
    <w:p w14:paraId="6A89C61F"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saskaņā ar š</w:t>
      </w:r>
      <w:r>
        <w:rPr>
          <w:rFonts w:ascii="Arial" w:hAnsi="Arial" w:cs="Arial"/>
          <w:sz w:val="24"/>
          <w:szCs w:val="24"/>
        </w:rPr>
        <w:t>iem Saistošajiem noteikumiem</w:t>
      </w:r>
      <w:r w:rsidRPr="007C7989">
        <w:rPr>
          <w:rFonts w:ascii="Arial" w:hAnsi="Arial" w:cs="Arial"/>
          <w:sz w:val="24"/>
          <w:szCs w:val="24"/>
        </w:rPr>
        <w:t xml:space="preserve"> un balstoties uz Konkursā iesniegto Projektu pieteikumu saturu, pieņemt lēmumus par Konkursa rezultātiem un noteikt Konkursa uzvarētājus;</w:t>
      </w:r>
    </w:p>
    <w:p w14:paraId="4282744B"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tiesības pieaicināt papildus speciālistus, ja uzskata to par nepieciešamu iesniegto Projekta pieteikumu izvērtēšanai;</w:t>
      </w:r>
    </w:p>
    <w:p w14:paraId="21B443B4"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tiesības pieprasīt papildus skaidrojošu informāciju vai dokumentus, ja uzskata to par nepieciešamu iesniegto Projektu pieteikumu izvērtēšanai;</w:t>
      </w:r>
    </w:p>
    <w:p w14:paraId="1B961DCB"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pieņemt citus lēmumus saistībā ar sekmīgu Konkursa nodrošināšanu.</w:t>
      </w:r>
    </w:p>
    <w:p w14:paraId="6901C092" w14:textId="77777777" w:rsidR="004A7477" w:rsidRPr="007C7989" w:rsidRDefault="004A7477" w:rsidP="004A7477">
      <w:pPr>
        <w:spacing w:before="360" w:after="120" w:line="360" w:lineRule="auto"/>
        <w:jc w:val="center"/>
        <w:rPr>
          <w:rFonts w:ascii="Arial" w:hAnsi="Arial" w:cs="Arial"/>
          <w:b/>
          <w:bCs/>
          <w:sz w:val="28"/>
          <w:szCs w:val="28"/>
        </w:rPr>
      </w:pPr>
      <w:r w:rsidRPr="007C7989">
        <w:rPr>
          <w:rFonts w:ascii="Arial" w:hAnsi="Arial" w:cs="Arial"/>
          <w:b/>
          <w:bCs/>
          <w:sz w:val="28"/>
          <w:szCs w:val="28"/>
        </w:rPr>
        <w:t xml:space="preserve">VIII Pieteikumu vērtēšana un lēmuma pieņemšana </w:t>
      </w:r>
    </w:p>
    <w:p w14:paraId="03459A5A"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Pr>
          <w:rFonts w:ascii="Arial" w:hAnsi="Arial" w:cs="Arial"/>
          <w:sz w:val="24"/>
          <w:szCs w:val="24"/>
        </w:rPr>
        <w:t xml:space="preserve">Visiem iesniegtajiem Projekta pieteikumiem tiek vērtēta atbilstība Regulas Nr.2023/2831 nosacījumiem, ja pieteikums ir atbilstošs, tas tiek virzīts tālākai izvērtēšanai, kas notiek 2 kārtās: </w:t>
      </w:r>
    </w:p>
    <w:p w14:paraId="203F2518"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pirmajā kārtā tiek noteikta Konkursa pielikumu atbilstība Pašvaldības Konkursa vērtēšanas kritērijiem</w:t>
      </w:r>
      <w:r>
        <w:rPr>
          <w:rFonts w:ascii="Arial" w:hAnsi="Arial" w:cs="Arial"/>
          <w:sz w:val="24"/>
          <w:szCs w:val="24"/>
        </w:rPr>
        <w:t>, tostarp Saistošajos noteikumos ietvertajiem Regulas Nr.2023/2831 nosacījumiem</w:t>
      </w:r>
      <w:r w:rsidRPr="007C7989">
        <w:rPr>
          <w:rFonts w:ascii="Arial" w:hAnsi="Arial" w:cs="Arial"/>
          <w:sz w:val="24"/>
          <w:szCs w:val="24"/>
        </w:rPr>
        <w:t xml:space="preserve"> (1.pielikums). Projekta pieteikums, kas saņēmis vismaz vienu “Nē”, tiek noraidīts un netiek virzīts izvērtēšanas otrajā kārtā. Projekta pieteikumu atbilstības noteikšanu veic Konkursa komisijas sekretārs vai komisijas loceklis, kurš attiecīgā konkursa ietvaros pilda sekretāra funkcijas (turpmāk – Komisijas sekretārs) un Projektu pieteikumu atbilstības rezultātus apkopotā veidā fiksē komisijas sēdes protokolā;</w:t>
      </w:r>
    </w:p>
    <w:p w14:paraId="317EDE9E"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otrajā kārtā tiek vērtēta Projektu pieteikumu atbilstība kvalitatīvajiem vērtēšanas kritērijiem (4.pielikums). Vērtēšana notiek, izmantojot punktu </w:t>
      </w:r>
      <w:r w:rsidRPr="007C7989">
        <w:rPr>
          <w:rFonts w:ascii="Arial" w:hAnsi="Arial" w:cs="Arial"/>
          <w:sz w:val="24"/>
          <w:szCs w:val="24"/>
        </w:rPr>
        <w:lastRenderedPageBreak/>
        <w:t>metodi, un tiek vērtēti tikai pirmo kārtu izturējušie Projektu pieteikumi. Projektu pieteikumu vērtēšanu veic Komisija.</w:t>
      </w:r>
    </w:p>
    <w:p w14:paraId="6B2F162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Vērtēšana notiek, komisijas locekļiem vienojoties par katram Projektam piešķiramo punktu skaitu katrā kritērijā. Minimālajam vērtējumam jābūt vismaz 20 (divdesmit) punktiem, lai Projekts kvalificētos. Saskaņā ar šo vērtējumu, Komisijas sekretārs Projektu pieteikumu vērtēšanas gaitā aizpilda un vērtēšanai beidzoties sagatavo vērtēšanas kopsavilkumu, kuru ar savu parakstu apstiprina visi Komisijas locekļi.</w:t>
      </w:r>
    </w:p>
    <w:p w14:paraId="0871F6AB"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 veicot Konkursa pieteikumā iekļauto izmaksu aprēķinu pamatotības vērtēšanu, pārbauda:</w:t>
      </w:r>
    </w:p>
    <w:p w14:paraId="1710B499"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vai Pretendents ir pieprasījis līdzfinansējumu </w:t>
      </w:r>
      <w:r>
        <w:rPr>
          <w:rFonts w:ascii="Arial" w:hAnsi="Arial" w:cs="Arial"/>
          <w:sz w:val="24"/>
          <w:szCs w:val="24"/>
        </w:rPr>
        <w:t>Saistošo noteikumu</w:t>
      </w:r>
      <w:r w:rsidRPr="007C7989">
        <w:rPr>
          <w:rFonts w:ascii="Arial" w:hAnsi="Arial" w:cs="Arial"/>
          <w:sz w:val="24"/>
          <w:szCs w:val="24"/>
        </w:rPr>
        <w:t xml:space="preserve"> </w:t>
      </w:r>
      <w:r>
        <w:rPr>
          <w:rFonts w:ascii="Arial" w:hAnsi="Arial" w:cs="Arial"/>
          <w:sz w:val="24"/>
          <w:szCs w:val="24"/>
        </w:rPr>
        <w:t>26</w:t>
      </w:r>
      <w:r w:rsidRPr="007C7989">
        <w:rPr>
          <w:rFonts w:ascii="Arial" w:hAnsi="Arial" w:cs="Arial"/>
          <w:sz w:val="24"/>
          <w:szCs w:val="24"/>
        </w:rPr>
        <w:t>.punktā noteiktajām attiecināmajām izmaksām;</w:t>
      </w:r>
    </w:p>
    <w:p w14:paraId="76ED0714"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 xml:space="preserve">vai Pretendenta pieprasītais līdzfinansējuma apmērs nepārsniedz </w:t>
      </w:r>
      <w:r>
        <w:rPr>
          <w:rFonts w:ascii="Arial" w:hAnsi="Arial" w:cs="Arial"/>
          <w:sz w:val="24"/>
          <w:szCs w:val="24"/>
        </w:rPr>
        <w:t>Saistošo noteikumu</w:t>
      </w:r>
      <w:r w:rsidRPr="007C7989">
        <w:rPr>
          <w:rFonts w:ascii="Arial" w:hAnsi="Arial" w:cs="Arial"/>
          <w:sz w:val="24"/>
          <w:szCs w:val="24"/>
        </w:rPr>
        <w:t xml:space="preserve"> 6.1.punktā noteikto maksimālo Pašvaldības līdzfinansējuma apmēru.</w:t>
      </w:r>
    </w:p>
    <w:p w14:paraId="7E357EA0"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Komisija var pieņemt lēmumu atbalstīt pieteikumu daļēji.</w:t>
      </w:r>
    </w:p>
    <w:p w14:paraId="6547C3C6"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Vērtēšanas komisija patur tiesības pirms lēmuma pieņemšanas pieprasīt no Pretendenta papildus skaidrojumu par Konkursa pieteikumā ietverto informāciju. </w:t>
      </w:r>
    </w:p>
    <w:p w14:paraId="0D2E6251" w14:textId="77777777" w:rsidR="004A7477"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 lēmumu par Konkursa rezultātiem pieņem ne vēlāk kā 8 (astoņu) nedēļu laikā no konkursa pieteikumu iesniegšanas beigu datuma.</w:t>
      </w:r>
    </w:p>
    <w:p w14:paraId="477E79AB"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Paziņojums par Konkursa rezultātiem tiek:</w:t>
      </w:r>
    </w:p>
    <w:p w14:paraId="5A0E7075"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 xml:space="preserve">publicēts Dienvidkurzemes novada informatīvajā izdevumā “Dienvidkurzeme” un Pašvaldības tīmekļa vietnē </w:t>
      </w:r>
      <w:hyperlink r:id="rId13" w:history="1">
        <w:r w:rsidRPr="007C7989">
          <w:rPr>
            <w:rStyle w:val="Hyperlink"/>
            <w:rFonts w:ascii="Arial" w:hAnsi="Arial" w:cs="Arial"/>
            <w:bCs/>
            <w:sz w:val="24"/>
            <w:szCs w:val="24"/>
          </w:rPr>
          <w:t>www.dienvidkurzemesnovads.lv</w:t>
        </w:r>
      </w:hyperlink>
      <w:r w:rsidRPr="007C7989">
        <w:rPr>
          <w:rFonts w:ascii="Arial" w:hAnsi="Arial" w:cs="Arial"/>
          <w:bCs/>
          <w:sz w:val="24"/>
          <w:szCs w:val="24"/>
        </w:rPr>
        <w:t>;</w:t>
      </w:r>
    </w:p>
    <w:p w14:paraId="76FD2273"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t>rakstiski paziņots visiem Konkursa uzvarētājiem, nosūtot e-pastu uz Konkursa pieteikumā norādīto e-pasta adresi.</w:t>
      </w:r>
    </w:p>
    <w:p w14:paraId="681F8FD5"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 xml:space="preserve">IX Pretendenta tiesības un pienākumi </w:t>
      </w:r>
    </w:p>
    <w:p w14:paraId="1DDDDA8A"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Pretendents ir tiesīgs atsaukt Konkursā iesniegto Projekta pieteikumu.</w:t>
      </w:r>
    </w:p>
    <w:p w14:paraId="631592C8"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Pretendents ir atbildīgs par Projekta pieteikumā ietvertās informācijas patiesumu.</w:t>
      </w:r>
    </w:p>
    <w:p w14:paraId="4DACFAC4"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Pretendentam ir pienākums ievērot šī Konkursa </w:t>
      </w:r>
      <w:r>
        <w:rPr>
          <w:rFonts w:ascii="Arial" w:hAnsi="Arial" w:cs="Arial"/>
          <w:sz w:val="24"/>
          <w:szCs w:val="24"/>
        </w:rPr>
        <w:t>Saistošos noteikumus</w:t>
      </w:r>
      <w:r w:rsidRPr="007C7989">
        <w:rPr>
          <w:rFonts w:ascii="Arial" w:hAnsi="Arial" w:cs="Arial"/>
          <w:sz w:val="24"/>
          <w:szCs w:val="24"/>
        </w:rPr>
        <w:t xml:space="preserve"> un t</w:t>
      </w:r>
      <w:r>
        <w:rPr>
          <w:rFonts w:ascii="Arial" w:hAnsi="Arial" w:cs="Arial"/>
          <w:sz w:val="24"/>
          <w:szCs w:val="24"/>
        </w:rPr>
        <w:t>o</w:t>
      </w:r>
      <w:r w:rsidRPr="007C7989">
        <w:rPr>
          <w:rFonts w:ascii="Arial" w:hAnsi="Arial" w:cs="Arial"/>
          <w:sz w:val="24"/>
          <w:szCs w:val="24"/>
        </w:rPr>
        <w:t xml:space="preserve"> pielikumu prasības.</w:t>
      </w:r>
    </w:p>
    <w:p w14:paraId="001D1191"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Pretendents ir atbildīgs par nodokļu nomaksu, kas saistīta ar līdzfinansējuma saņemšanu.</w:t>
      </w:r>
    </w:p>
    <w:p w14:paraId="76378B6A" w14:textId="77777777" w:rsidR="004A7477" w:rsidRPr="007C7989" w:rsidRDefault="004A7477" w:rsidP="004A7477">
      <w:pPr>
        <w:spacing w:before="360" w:after="120" w:line="360" w:lineRule="auto"/>
        <w:jc w:val="center"/>
        <w:rPr>
          <w:rFonts w:ascii="Arial" w:hAnsi="Arial" w:cs="Arial"/>
          <w:b/>
          <w:sz w:val="28"/>
          <w:szCs w:val="28"/>
        </w:rPr>
      </w:pPr>
      <w:r w:rsidRPr="007C7989">
        <w:rPr>
          <w:rFonts w:ascii="Arial" w:hAnsi="Arial" w:cs="Arial"/>
          <w:b/>
          <w:sz w:val="28"/>
          <w:szCs w:val="28"/>
        </w:rPr>
        <w:t xml:space="preserve">X Kontroles mehānisms </w:t>
      </w:r>
    </w:p>
    <w:p w14:paraId="4BEC5400"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 xml:space="preserve">Līdzfinansējuma saņēmējam ir pienākums </w:t>
      </w:r>
      <w:r>
        <w:rPr>
          <w:rFonts w:ascii="Arial" w:hAnsi="Arial" w:cs="Arial"/>
          <w:sz w:val="24"/>
          <w:szCs w:val="24"/>
        </w:rPr>
        <w:t>Saistošo noteikumu</w:t>
      </w:r>
      <w:r w:rsidRPr="007C7989">
        <w:rPr>
          <w:rFonts w:ascii="Arial" w:hAnsi="Arial" w:cs="Arial"/>
          <w:sz w:val="24"/>
          <w:szCs w:val="24"/>
        </w:rPr>
        <w:t xml:space="preserve"> 11. punktā noteiktajā termiņā realizēt Projektu un pēc tā realizācijas 2 (divu) mēnešu laikā iesniegt Dienvidkurzemes novada Attīstības un uzņēmējdarbības daļai pārskatus</w:t>
      </w:r>
      <w:bookmarkStart w:id="4" w:name="_Hlk137115754"/>
      <w:r w:rsidRPr="007C7989">
        <w:rPr>
          <w:rFonts w:ascii="Arial" w:hAnsi="Arial" w:cs="Arial"/>
          <w:sz w:val="24"/>
          <w:szCs w:val="24"/>
        </w:rPr>
        <w:t xml:space="preserve"> </w:t>
      </w:r>
      <w:bookmarkEnd w:id="4"/>
      <w:r w:rsidRPr="007C7989">
        <w:rPr>
          <w:rFonts w:ascii="Arial" w:hAnsi="Arial" w:cs="Arial"/>
          <w:sz w:val="24"/>
          <w:szCs w:val="24"/>
        </w:rPr>
        <w:t>par līdzfinansējuma izlietojumu pieteikumā norādīto mērķu sasniegšanai un sasniegto mērķu izvērtējumu:</w:t>
      </w:r>
    </w:p>
    <w:p w14:paraId="445F5AD8" w14:textId="77777777" w:rsidR="004A7477" w:rsidRPr="007C7989" w:rsidRDefault="004A7477" w:rsidP="004A7477">
      <w:pPr>
        <w:pStyle w:val="ListParagraph"/>
        <w:numPr>
          <w:ilvl w:val="1"/>
          <w:numId w:val="5"/>
        </w:numPr>
        <w:spacing w:after="0" w:line="240" w:lineRule="auto"/>
        <w:ind w:left="567" w:firstLine="0"/>
        <w:jc w:val="both"/>
        <w:rPr>
          <w:rFonts w:ascii="Arial" w:eastAsia="Times New Roman" w:hAnsi="Arial" w:cs="Arial"/>
          <w:sz w:val="24"/>
          <w:szCs w:val="24"/>
        </w:rPr>
      </w:pPr>
      <w:r w:rsidRPr="007C7989">
        <w:rPr>
          <w:rFonts w:ascii="Arial" w:hAnsi="Arial" w:cs="Arial"/>
          <w:sz w:val="24"/>
          <w:szCs w:val="24"/>
        </w:rPr>
        <w:t>pārskats par Konkursa īstenošanas gaitu un rezultātiem (6. pielikums), t.sk. pievienojot foto materiālus ar paskaidrojuma tekstu (būvniecības vai labiekārtošanas gadījumos - objekts pirms un pēc darba veikšanas);</w:t>
      </w:r>
    </w:p>
    <w:p w14:paraId="192CD7F4"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sz w:val="24"/>
          <w:szCs w:val="24"/>
        </w:rPr>
      </w:pPr>
      <w:r w:rsidRPr="007C7989">
        <w:rPr>
          <w:rFonts w:ascii="Arial" w:hAnsi="Arial" w:cs="Arial"/>
          <w:sz w:val="24"/>
          <w:szCs w:val="24"/>
        </w:rPr>
        <w:lastRenderedPageBreak/>
        <w:t>finanšu pārskats par piešķirtā līdzfinansējuma izlietojumu (7. pielikums), iekļaujot tajā rēķinus un maksājuma uzdevumu kopijas.</w:t>
      </w:r>
    </w:p>
    <w:p w14:paraId="68656A0E"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Pašvaldībai projekta īstenošanas laikā, kā arī 3 (trīs) gadu laikā pēc Projekta īstenošanas pabeigšanas ir tiesības veikt pārbaudes, kā arī pieprasīt papildus pārskatus par projekta īstenošanu.</w:t>
      </w:r>
    </w:p>
    <w:p w14:paraId="15A280B1" w14:textId="77777777" w:rsidR="004A7477" w:rsidRPr="007C7989" w:rsidRDefault="004A7477" w:rsidP="004A7477">
      <w:pPr>
        <w:pStyle w:val="ListParagraph"/>
        <w:numPr>
          <w:ilvl w:val="0"/>
          <w:numId w:val="5"/>
        </w:numPr>
        <w:spacing w:after="0" w:line="240" w:lineRule="auto"/>
        <w:ind w:left="0" w:firstLine="0"/>
        <w:jc w:val="both"/>
        <w:rPr>
          <w:rFonts w:ascii="Arial" w:hAnsi="Arial" w:cs="Arial"/>
          <w:sz w:val="24"/>
          <w:szCs w:val="24"/>
        </w:rPr>
      </w:pPr>
      <w:r w:rsidRPr="007C7989">
        <w:rPr>
          <w:rFonts w:ascii="Arial" w:hAnsi="Arial" w:cs="Arial"/>
          <w:sz w:val="24"/>
          <w:szCs w:val="24"/>
        </w:rPr>
        <w:t>Komisijai ir tiesības pieņemt lēmumu par piešķirtā līdzfinansējuma atgriešanu, ja Līdzfinansējuma saņēmējs:</w:t>
      </w:r>
    </w:p>
    <w:p w14:paraId="162FC578"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bookmarkStart w:id="5" w:name="_Hlk137481382"/>
      <w:r w:rsidRPr="007C7989">
        <w:rPr>
          <w:rFonts w:ascii="Arial" w:hAnsi="Arial" w:cs="Arial"/>
          <w:bCs/>
          <w:sz w:val="24"/>
          <w:szCs w:val="24"/>
        </w:rPr>
        <w:t>tam piešķirto līdzfinansējumu bez iepriekšējas saskaņošanas ir izlietojis citu mērķu sasniegšanai;</w:t>
      </w:r>
    </w:p>
    <w:p w14:paraId="41B744CA"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piešķirto līdzfinansējumu lietojis personīgā labuma gūšanai, nevis Uzņēmuma attīstībai;</w:t>
      </w:r>
    </w:p>
    <w:p w14:paraId="2ED6DC11" w14:textId="77777777" w:rsidR="004A7477" w:rsidRPr="007C7989" w:rsidRDefault="004A7477" w:rsidP="004A7477">
      <w:pPr>
        <w:pStyle w:val="ListParagraph"/>
        <w:numPr>
          <w:ilvl w:val="1"/>
          <w:numId w:val="5"/>
        </w:numPr>
        <w:spacing w:after="0" w:line="240" w:lineRule="auto"/>
        <w:ind w:left="567" w:firstLine="0"/>
        <w:jc w:val="both"/>
        <w:rPr>
          <w:rFonts w:ascii="Arial" w:hAnsi="Arial" w:cs="Arial"/>
          <w:bCs/>
          <w:sz w:val="24"/>
          <w:szCs w:val="24"/>
        </w:rPr>
      </w:pPr>
      <w:r w:rsidRPr="007C7989">
        <w:rPr>
          <w:rFonts w:ascii="Arial" w:hAnsi="Arial" w:cs="Arial"/>
          <w:bCs/>
          <w:sz w:val="24"/>
          <w:szCs w:val="24"/>
        </w:rPr>
        <w:t>12 (divpadsmit) kalendāro mēnešu laikā no lēmuma pieņemšanas brīža nav īstenojis Projekta pieteikumā minētos pasākumus.</w:t>
      </w:r>
      <w:bookmarkEnd w:id="5"/>
    </w:p>
    <w:p w14:paraId="03C5341F" w14:textId="77777777" w:rsidR="004A7477" w:rsidRPr="007C7989" w:rsidRDefault="004A7477" w:rsidP="004A7477">
      <w:pPr>
        <w:pStyle w:val="ListParagraph"/>
        <w:spacing w:before="360" w:after="120" w:line="360" w:lineRule="auto"/>
        <w:ind w:left="0"/>
        <w:contextualSpacing w:val="0"/>
        <w:jc w:val="center"/>
        <w:rPr>
          <w:rFonts w:ascii="Arial" w:hAnsi="Arial" w:cs="Arial"/>
          <w:b/>
          <w:sz w:val="28"/>
          <w:szCs w:val="28"/>
        </w:rPr>
      </w:pPr>
      <w:r w:rsidRPr="007C7989">
        <w:rPr>
          <w:rFonts w:ascii="Arial" w:hAnsi="Arial" w:cs="Arial"/>
          <w:b/>
          <w:sz w:val="28"/>
          <w:szCs w:val="28"/>
        </w:rPr>
        <w:t>X Noslēguma jautājumi</w:t>
      </w:r>
    </w:p>
    <w:p w14:paraId="3F6D48BA" w14:textId="77777777" w:rsidR="004A7477" w:rsidRPr="006F3E2E" w:rsidRDefault="004A7477" w:rsidP="004A7477">
      <w:pPr>
        <w:pStyle w:val="ListParagraph"/>
        <w:numPr>
          <w:ilvl w:val="0"/>
          <w:numId w:val="5"/>
        </w:numPr>
        <w:spacing w:after="0" w:line="240" w:lineRule="auto"/>
        <w:ind w:left="0" w:firstLine="0"/>
        <w:jc w:val="both"/>
        <w:rPr>
          <w:rFonts w:ascii="Arial" w:hAnsi="Arial" w:cs="Arial"/>
          <w:bCs/>
          <w:sz w:val="24"/>
          <w:szCs w:val="24"/>
        </w:rPr>
      </w:pPr>
      <w:r w:rsidRPr="007C7989">
        <w:rPr>
          <w:rFonts w:ascii="Arial" w:hAnsi="Arial" w:cs="Arial"/>
          <w:bCs/>
          <w:sz w:val="24"/>
          <w:szCs w:val="24"/>
        </w:rPr>
        <w:t xml:space="preserve">Ar </w:t>
      </w:r>
      <w:r>
        <w:rPr>
          <w:rFonts w:ascii="Arial" w:hAnsi="Arial" w:cs="Arial"/>
          <w:bCs/>
          <w:sz w:val="24"/>
          <w:szCs w:val="24"/>
        </w:rPr>
        <w:t>Saistošo noteikumu</w:t>
      </w:r>
      <w:r w:rsidRPr="007C7989">
        <w:rPr>
          <w:rFonts w:ascii="Arial" w:hAnsi="Arial" w:cs="Arial"/>
          <w:bCs/>
          <w:sz w:val="24"/>
          <w:szCs w:val="24"/>
        </w:rPr>
        <w:t xml:space="preserve"> spēkā stāšanos, spēku zaudē 2023.gada 31.augusta Dienvidkurzemes novada pašvaldības līdzfinansējuma konkursa uzņēmējdarbības veicināšanai nolikums (apstiprināts ar Pašvaldības domes 2023.gada 31.augusta sēdes lēmumu Nr.794 (prot. Nr.11, 90 </w:t>
      </w:r>
      <w:r w:rsidRPr="007C7989">
        <w:rPr>
          <w:rFonts w:cs="Calibri"/>
          <w:bCs/>
          <w:sz w:val="24"/>
          <w:szCs w:val="24"/>
        </w:rPr>
        <w:t>§</w:t>
      </w:r>
      <w:r w:rsidRPr="007C7989">
        <w:rPr>
          <w:rFonts w:ascii="Arial" w:hAnsi="Arial" w:cs="Arial"/>
          <w:b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6"/>
        <w:gridCol w:w="2765"/>
        <w:gridCol w:w="2755"/>
      </w:tblGrid>
      <w:tr w:rsidR="004A7477" w14:paraId="2E998B0A" w14:textId="77777777" w:rsidTr="000F1CB5">
        <w:tc>
          <w:tcPr>
            <w:tcW w:w="2840" w:type="dxa"/>
          </w:tcPr>
          <w:p w14:paraId="5E8BDBA3" w14:textId="77777777" w:rsidR="004A7477" w:rsidRPr="007C7989" w:rsidRDefault="004A7477" w:rsidP="000F1CB5">
            <w:pPr>
              <w:spacing w:before="840" w:after="0" w:line="240" w:lineRule="auto"/>
              <w:jc w:val="both"/>
              <w:rPr>
                <w:rFonts w:ascii="Arial" w:hAnsi="Arial" w:cs="Arial"/>
                <w:bCs/>
                <w:sz w:val="24"/>
                <w:szCs w:val="24"/>
              </w:rPr>
            </w:pPr>
            <w:r w:rsidRPr="007C7989">
              <w:rPr>
                <w:rFonts w:ascii="Arial" w:hAnsi="Arial" w:cs="Arial"/>
                <w:bCs/>
                <w:sz w:val="24"/>
                <w:szCs w:val="24"/>
              </w:rPr>
              <w:t>Domes priekšsēdētājs</w:t>
            </w:r>
          </w:p>
        </w:tc>
        <w:tc>
          <w:tcPr>
            <w:tcW w:w="2841" w:type="dxa"/>
          </w:tcPr>
          <w:p w14:paraId="3675F4C6" w14:textId="77777777" w:rsidR="004A7477" w:rsidRPr="007C7989" w:rsidRDefault="004A7477" w:rsidP="000F1CB5">
            <w:pPr>
              <w:spacing w:before="840" w:after="0" w:line="240" w:lineRule="auto"/>
              <w:jc w:val="center"/>
              <w:rPr>
                <w:rFonts w:ascii="Arial" w:hAnsi="Arial" w:cs="Arial"/>
                <w:bCs/>
                <w:sz w:val="24"/>
                <w:szCs w:val="24"/>
              </w:rPr>
            </w:pPr>
            <w:r w:rsidRPr="007C7989">
              <w:rPr>
                <w:rFonts w:ascii="Arial" w:hAnsi="Arial" w:cs="Arial"/>
                <w:bCs/>
                <w:sz w:val="24"/>
                <w:szCs w:val="24"/>
              </w:rPr>
              <w:t>(paraksts)</w:t>
            </w:r>
          </w:p>
        </w:tc>
        <w:tc>
          <w:tcPr>
            <w:tcW w:w="2841" w:type="dxa"/>
          </w:tcPr>
          <w:p w14:paraId="663C33BB" w14:textId="77777777" w:rsidR="004A7477" w:rsidRDefault="004A7477" w:rsidP="000F1CB5">
            <w:pPr>
              <w:spacing w:before="840" w:after="0" w:line="240" w:lineRule="auto"/>
              <w:jc w:val="right"/>
              <w:rPr>
                <w:rFonts w:ascii="Arial" w:hAnsi="Arial" w:cs="Arial"/>
                <w:bCs/>
                <w:sz w:val="24"/>
                <w:szCs w:val="24"/>
              </w:rPr>
            </w:pPr>
            <w:r w:rsidRPr="007C7989">
              <w:rPr>
                <w:rFonts w:ascii="Arial" w:hAnsi="Arial" w:cs="Arial"/>
                <w:bCs/>
                <w:sz w:val="24"/>
                <w:szCs w:val="24"/>
              </w:rPr>
              <w:t>Aivars Priedols</w:t>
            </w:r>
          </w:p>
        </w:tc>
      </w:tr>
    </w:tbl>
    <w:p w14:paraId="5377CD02" w14:textId="77777777" w:rsidR="004A7477" w:rsidRPr="00232822" w:rsidRDefault="004A7477" w:rsidP="004A7477">
      <w:pPr>
        <w:spacing w:before="840" w:after="0" w:line="240" w:lineRule="auto"/>
        <w:jc w:val="both"/>
        <w:rPr>
          <w:rFonts w:ascii="Arial" w:hAnsi="Arial" w:cs="Arial"/>
          <w:bCs/>
          <w:sz w:val="24"/>
          <w:szCs w:val="24"/>
        </w:rPr>
      </w:pPr>
    </w:p>
    <w:p w14:paraId="4698C18F" w14:textId="6FAE7E16" w:rsidR="00232822" w:rsidRPr="004A7477" w:rsidRDefault="00232822" w:rsidP="004A7477"/>
    <w:sectPr w:rsidR="00232822" w:rsidRPr="004A7477" w:rsidSect="001A4CCA">
      <w:headerReference w:type="default" r:id="rId14"/>
      <w:footerReference w:type="default" r:id="rId15"/>
      <w:pgSz w:w="11906" w:h="16838"/>
      <w:pgMar w:top="1440" w:right="1800" w:bottom="1440" w:left="180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C083E4" w14:textId="77777777" w:rsidR="001A4CCA" w:rsidRDefault="001A4CCA" w:rsidP="00EE1938">
      <w:pPr>
        <w:spacing w:after="0" w:line="240" w:lineRule="auto"/>
      </w:pPr>
      <w:r>
        <w:separator/>
      </w:r>
    </w:p>
  </w:endnote>
  <w:endnote w:type="continuationSeparator" w:id="0">
    <w:p w14:paraId="61CACB23" w14:textId="77777777" w:rsidR="001A4CCA" w:rsidRDefault="001A4CCA" w:rsidP="00EE1938">
      <w:pPr>
        <w:spacing w:after="0" w:line="240" w:lineRule="auto"/>
      </w:pPr>
      <w:r>
        <w:continuationSeparator/>
      </w:r>
    </w:p>
  </w:endnote>
  <w:endnote w:type="continuationNotice" w:id="1">
    <w:p w14:paraId="18B5CDB9" w14:textId="77777777" w:rsidR="001A4CCA" w:rsidRDefault="001A4C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161554"/>
      <w:docPartObj>
        <w:docPartGallery w:val="Page Numbers (Bottom of Page)"/>
        <w:docPartUnique/>
      </w:docPartObj>
    </w:sdtPr>
    <w:sdtEndPr>
      <w:rPr>
        <w:rFonts w:ascii="Arial" w:hAnsi="Arial" w:cs="Arial"/>
        <w:sz w:val="24"/>
        <w:szCs w:val="24"/>
      </w:rPr>
    </w:sdtEndPr>
    <w:sdtContent>
      <w:p w14:paraId="55BBC44D" w14:textId="673DE9B7" w:rsidR="00CD316D" w:rsidRPr="00CD316D" w:rsidRDefault="00CD316D">
        <w:pPr>
          <w:pStyle w:val="Footer"/>
          <w:jc w:val="center"/>
          <w:rPr>
            <w:rFonts w:ascii="Arial" w:hAnsi="Arial" w:cs="Arial"/>
            <w:sz w:val="24"/>
            <w:szCs w:val="24"/>
          </w:rPr>
        </w:pPr>
        <w:r w:rsidRPr="00CD316D">
          <w:rPr>
            <w:rFonts w:ascii="Arial" w:hAnsi="Arial" w:cs="Arial"/>
            <w:sz w:val="24"/>
            <w:szCs w:val="24"/>
          </w:rPr>
          <w:fldChar w:fldCharType="begin"/>
        </w:r>
        <w:r w:rsidRPr="00CD316D">
          <w:rPr>
            <w:rFonts w:ascii="Arial" w:hAnsi="Arial" w:cs="Arial"/>
            <w:sz w:val="24"/>
            <w:szCs w:val="24"/>
          </w:rPr>
          <w:instrText>PAGE   \* MERGEFORMAT</w:instrText>
        </w:r>
        <w:r w:rsidRPr="00CD316D">
          <w:rPr>
            <w:rFonts w:ascii="Arial" w:hAnsi="Arial" w:cs="Arial"/>
            <w:sz w:val="24"/>
            <w:szCs w:val="24"/>
          </w:rPr>
          <w:fldChar w:fldCharType="separate"/>
        </w:r>
        <w:r w:rsidR="005D63D6">
          <w:rPr>
            <w:rFonts w:ascii="Arial" w:hAnsi="Arial" w:cs="Arial"/>
            <w:noProof/>
            <w:sz w:val="24"/>
            <w:szCs w:val="24"/>
          </w:rPr>
          <w:t>9</w:t>
        </w:r>
        <w:r w:rsidRPr="00CD316D">
          <w:rPr>
            <w:rFonts w:ascii="Arial" w:hAnsi="Arial" w:cs="Arial"/>
            <w:sz w:val="24"/>
            <w:szCs w:val="24"/>
          </w:rPr>
          <w:fldChar w:fldCharType="end"/>
        </w:r>
      </w:p>
    </w:sdtContent>
  </w:sdt>
  <w:p w14:paraId="77382B06" w14:textId="77777777" w:rsidR="00CD316D" w:rsidRDefault="00CD3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6AA0A" w14:textId="77777777" w:rsidR="001A4CCA" w:rsidRDefault="001A4CCA" w:rsidP="00EE1938">
      <w:pPr>
        <w:spacing w:after="0" w:line="240" w:lineRule="auto"/>
      </w:pPr>
      <w:r>
        <w:separator/>
      </w:r>
    </w:p>
  </w:footnote>
  <w:footnote w:type="continuationSeparator" w:id="0">
    <w:p w14:paraId="3AD2DD88" w14:textId="77777777" w:rsidR="001A4CCA" w:rsidRDefault="001A4CCA" w:rsidP="00EE1938">
      <w:pPr>
        <w:spacing w:after="0" w:line="240" w:lineRule="auto"/>
      </w:pPr>
      <w:r>
        <w:continuationSeparator/>
      </w:r>
    </w:p>
  </w:footnote>
  <w:footnote w:type="continuationNotice" w:id="1">
    <w:p w14:paraId="20D1E288" w14:textId="77777777" w:rsidR="001A4CCA" w:rsidRDefault="001A4C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765"/>
      <w:gridCol w:w="2765"/>
      <w:gridCol w:w="2765"/>
    </w:tblGrid>
    <w:tr w:rsidR="24DD88ED" w14:paraId="2EBB383C" w14:textId="77777777" w:rsidTr="006459CA">
      <w:trPr>
        <w:trHeight w:val="300"/>
      </w:trPr>
      <w:tc>
        <w:tcPr>
          <w:tcW w:w="2765" w:type="dxa"/>
        </w:tcPr>
        <w:p w14:paraId="0B13C2E5" w14:textId="238FDD0D" w:rsidR="24DD88ED" w:rsidRDefault="24DD88ED" w:rsidP="006459CA">
          <w:pPr>
            <w:pStyle w:val="Footer"/>
            <w:ind w:left="-115"/>
          </w:pPr>
        </w:p>
      </w:tc>
      <w:tc>
        <w:tcPr>
          <w:tcW w:w="2765" w:type="dxa"/>
        </w:tcPr>
        <w:p w14:paraId="37498E4D" w14:textId="29696959" w:rsidR="24DD88ED" w:rsidRDefault="24DD88ED" w:rsidP="006459CA">
          <w:pPr>
            <w:pStyle w:val="Footer"/>
            <w:jc w:val="center"/>
          </w:pPr>
        </w:p>
      </w:tc>
      <w:tc>
        <w:tcPr>
          <w:tcW w:w="2765" w:type="dxa"/>
        </w:tcPr>
        <w:p w14:paraId="247C60CE" w14:textId="6224635C" w:rsidR="24DD88ED" w:rsidRDefault="24DD88ED" w:rsidP="006459CA">
          <w:pPr>
            <w:pStyle w:val="Footer"/>
            <w:ind w:right="-115"/>
            <w:jc w:val="right"/>
          </w:pPr>
        </w:p>
      </w:tc>
    </w:tr>
  </w:tbl>
  <w:p w14:paraId="75ECA871" w14:textId="6CB0AF6C" w:rsidR="00EE1938" w:rsidRDefault="00EE1938" w:rsidP="00DA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57DB5"/>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B72199"/>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D42F96"/>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264625"/>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357957"/>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8450CF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BAC7FA3"/>
    <w:multiLevelType w:val="multilevel"/>
    <w:tmpl w:val="D0026592"/>
    <w:lvl w:ilvl="0">
      <w:start w:val="1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EA4F56"/>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522C2C4C"/>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2931"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E7E57E2"/>
    <w:multiLevelType w:val="hybridMultilevel"/>
    <w:tmpl w:val="C7EC1D08"/>
    <w:lvl w:ilvl="0" w:tplc="E0128DA8">
      <w:start w:val="1"/>
      <w:numFmt w:val="lowerLetter"/>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634342A4"/>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6863770C"/>
    <w:multiLevelType w:val="hybridMultilevel"/>
    <w:tmpl w:val="CBA61A6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2" w15:restartNumberingAfterBreak="0">
    <w:nsid w:val="70B77A8D"/>
    <w:multiLevelType w:val="multilevel"/>
    <w:tmpl w:val="BC64F356"/>
    <w:lvl w:ilvl="0">
      <w:start w:val="1"/>
      <w:numFmt w:val="decimal"/>
      <w:lvlText w:val="%1."/>
      <w:lvlJc w:val="left"/>
      <w:pPr>
        <w:ind w:left="720" w:hanging="360"/>
      </w:pPr>
    </w:lvl>
    <w:lvl w:ilvl="1">
      <w:start w:val="5"/>
      <w:numFmt w:val="decimal"/>
      <w:isLgl/>
      <w:lvlText w:val="%1.%2."/>
      <w:lvlJc w:val="left"/>
      <w:pPr>
        <w:ind w:left="1759" w:hanging="1296"/>
      </w:pPr>
      <w:rPr>
        <w:rFonts w:hint="default"/>
      </w:rPr>
    </w:lvl>
    <w:lvl w:ilvl="2">
      <w:start w:val="3"/>
      <w:numFmt w:val="decimal"/>
      <w:isLgl/>
      <w:lvlText w:val="%1.%2.%3."/>
      <w:lvlJc w:val="left"/>
      <w:pPr>
        <w:ind w:left="1862" w:hanging="1296"/>
      </w:pPr>
      <w:rPr>
        <w:rFonts w:hint="default"/>
      </w:rPr>
    </w:lvl>
    <w:lvl w:ilvl="3">
      <w:start w:val="1"/>
      <w:numFmt w:val="decimal"/>
      <w:isLgl/>
      <w:lvlText w:val="%1.%2.%3.%4."/>
      <w:lvlJc w:val="left"/>
      <w:pPr>
        <w:ind w:left="1965" w:hanging="1296"/>
      </w:pPr>
      <w:rPr>
        <w:rFonts w:hint="default"/>
      </w:rPr>
    </w:lvl>
    <w:lvl w:ilvl="4">
      <w:start w:val="1"/>
      <w:numFmt w:val="decimal"/>
      <w:isLgl/>
      <w:lvlText w:val="%1.%2.%3.%4.%5."/>
      <w:lvlJc w:val="left"/>
      <w:pPr>
        <w:ind w:left="2068" w:hanging="1296"/>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15:restartNumberingAfterBreak="0">
    <w:nsid w:val="73AB3030"/>
    <w:multiLevelType w:val="multilevel"/>
    <w:tmpl w:val="C764BFF2"/>
    <w:lvl w:ilvl="0">
      <w:start w:val="1"/>
      <w:numFmt w:val="decimal"/>
      <w:suff w:val="space"/>
      <w:lvlText w:val="%1."/>
      <w:lvlJc w:val="left"/>
      <w:pPr>
        <w:ind w:left="888" w:hanging="528"/>
      </w:pPr>
      <w:rPr>
        <w:rFonts w:hint="default"/>
        <w:b/>
      </w:rPr>
    </w:lvl>
    <w:lvl w:ilvl="1">
      <w:start w:val="1"/>
      <w:numFmt w:val="decimal"/>
      <w:isLgl/>
      <w:suff w:val="space"/>
      <w:lvlText w:val="%1.%2."/>
      <w:lvlJc w:val="left"/>
      <w:pPr>
        <w:ind w:left="1164" w:hanging="804"/>
      </w:pPr>
      <w:rPr>
        <w:rFonts w:hint="default"/>
        <w:b/>
        <w:i w:val="0"/>
      </w:rPr>
    </w:lvl>
    <w:lvl w:ilvl="2">
      <w:start w:val="1"/>
      <w:numFmt w:val="decimal"/>
      <w:isLgl/>
      <w:suff w:val="space"/>
      <w:lvlText w:val="%1.%2.%3."/>
      <w:lvlJc w:val="left"/>
      <w:pPr>
        <w:ind w:left="1164" w:hanging="804"/>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457721554">
    <w:abstractNumId w:val="11"/>
  </w:num>
  <w:num w:numId="2" w16cid:durableId="407656208">
    <w:abstractNumId w:val="6"/>
  </w:num>
  <w:num w:numId="3" w16cid:durableId="294986968">
    <w:abstractNumId w:val="9"/>
  </w:num>
  <w:num w:numId="4" w16cid:durableId="867987613">
    <w:abstractNumId w:val="12"/>
  </w:num>
  <w:num w:numId="5" w16cid:durableId="1101947769">
    <w:abstractNumId w:val="8"/>
  </w:num>
  <w:num w:numId="6" w16cid:durableId="1614288427">
    <w:abstractNumId w:val="4"/>
  </w:num>
  <w:num w:numId="7" w16cid:durableId="1040088391">
    <w:abstractNumId w:val="5"/>
  </w:num>
  <w:num w:numId="8" w16cid:durableId="236983157">
    <w:abstractNumId w:val="2"/>
  </w:num>
  <w:num w:numId="9" w16cid:durableId="1647969312">
    <w:abstractNumId w:val="1"/>
  </w:num>
  <w:num w:numId="10" w16cid:durableId="922567614">
    <w:abstractNumId w:val="10"/>
  </w:num>
  <w:num w:numId="11" w16cid:durableId="354160086">
    <w:abstractNumId w:val="13"/>
  </w:num>
  <w:num w:numId="12" w16cid:durableId="75713730">
    <w:abstractNumId w:val="3"/>
  </w:num>
  <w:num w:numId="13" w16cid:durableId="1835486569">
    <w:abstractNumId w:val="7"/>
  </w:num>
  <w:num w:numId="14" w16cid:durableId="158742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6AA"/>
    <w:rsid w:val="00021EFB"/>
    <w:rsid w:val="000248F8"/>
    <w:rsid w:val="00031C27"/>
    <w:rsid w:val="00035902"/>
    <w:rsid w:val="00036E5D"/>
    <w:rsid w:val="000407A8"/>
    <w:rsid w:val="000478F1"/>
    <w:rsid w:val="000500F3"/>
    <w:rsid w:val="00054D08"/>
    <w:rsid w:val="00055EAE"/>
    <w:rsid w:val="00055FEA"/>
    <w:rsid w:val="00056259"/>
    <w:rsid w:val="0005730F"/>
    <w:rsid w:val="00057DD2"/>
    <w:rsid w:val="00062BF2"/>
    <w:rsid w:val="0007250B"/>
    <w:rsid w:val="00073C14"/>
    <w:rsid w:val="00075D22"/>
    <w:rsid w:val="00080011"/>
    <w:rsid w:val="0008200A"/>
    <w:rsid w:val="00092933"/>
    <w:rsid w:val="00096E75"/>
    <w:rsid w:val="000A01CB"/>
    <w:rsid w:val="000A3BBF"/>
    <w:rsid w:val="000B1419"/>
    <w:rsid w:val="000B7122"/>
    <w:rsid w:val="000C0FFF"/>
    <w:rsid w:val="000C43B3"/>
    <w:rsid w:val="000C58B5"/>
    <w:rsid w:val="000D31A6"/>
    <w:rsid w:val="000D6CA4"/>
    <w:rsid w:val="000E32DC"/>
    <w:rsid w:val="000E3CA7"/>
    <w:rsid w:val="000E754A"/>
    <w:rsid w:val="000F16B9"/>
    <w:rsid w:val="00110AC8"/>
    <w:rsid w:val="00111A8E"/>
    <w:rsid w:val="00117AC7"/>
    <w:rsid w:val="001218B7"/>
    <w:rsid w:val="00122AC0"/>
    <w:rsid w:val="00124200"/>
    <w:rsid w:val="0012601B"/>
    <w:rsid w:val="00130E70"/>
    <w:rsid w:val="0015130E"/>
    <w:rsid w:val="0015157F"/>
    <w:rsid w:val="00152AF2"/>
    <w:rsid w:val="0015415C"/>
    <w:rsid w:val="001541B1"/>
    <w:rsid w:val="00154CFF"/>
    <w:rsid w:val="00155D48"/>
    <w:rsid w:val="0016324D"/>
    <w:rsid w:val="00167302"/>
    <w:rsid w:val="001721F3"/>
    <w:rsid w:val="00182D70"/>
    <w:rsid w:val="00187778"/>
    <w:rsid w:val="00187BC1"/>
    <w:rsid w:val="00191E64"/>
    <w:rsid w:val="00192DE3"/>
    <w:rsid w:val="001945EC"/>
    <w:rsid w:val="0019624E"/>
    <w:rsid w:val="00196A57"/>
    <w:rsid w:val="001A4CCA"/>
    <w:rsid w:val="001A5154"/>
    <w:rsid w:val="001A5627"/>
    <w:rsid w:val="001A67B7"/>
    <w:rsid w:val="001A7BC1"/>
    <w:rsid w:val="001B1CAD"/>
    <w:rsid w:val="001B37E8"/>
    <w:rsid w:val="001B5C77"/>
    <w:rsid w:val="001B69B5"/>
    <w:rsid w:val="001C6FA3"/>
    <w:rsid w:val="001D1A9C"/>
    <w:rsid w:val="001D7CBA"/>
    <w:rsid w:val="001E49CC"/>
    <w:rsid w:val="001E53D9"/>
    <w:rsid w:val="001F3723"/>
    <w:rsid w:val="001F7088"/>
    <w:rsid w:val="00210F23"/>
    <w:rsid w:val="00211CE1"/>
    <w:rsid w:val="00214F74"/>
    <w:rsid w:val="002153E7"/>
    <w:rsid w:val="00216428"/>
    <w:rsid w:val="00217B11"/>
    <w:rsid w:val="00221DED"/>
    <w:rsid w:val="00222F5A"/>
    <w:rsid w:val="002238CD"/>
    <w:rsid w:val="002242E6"/>
    <w:rsid w:val="0022624E"/>
    <w:rsid w:val="002317DF"/>
    <w:rsid w:val="00232822"/>
    <w:rsid w:val="0023352E"/>
    <w:rsid w:val="0023469A"/>
    <w:rsid w:val="00234C90"/>
    <w:rsid w:val="00236B2F"/>
    <w:rsid w:val="0024209B"/>
    <w:rsid w:val="002470A4"/>
    <w:rsid w:val="00253BEC"/>
    <w:rsid w:val="002569DA"/>
    <w:rsid w:val="002608B1"/>
    <w:rsid w:val="00263852"/>
    <w:rsid w:val="00263DC9"/>
    <w:rsid w:val="00263F11"/>
    <w:rsid w:val="00266225"/>
    <w:rsid w:val="0027299C"/>
    <w:rsid w:val="00275CD1"/>
    <w:rsid w:val="002812AD"/>
    <w:rsid w:val="0028387B"/>
    <w:rsid w:val="00290000"/>
    <w:rsid w:val="002D4E02"/>
    <w:rsid w:val="002E6C49"/>
    <w:rsid w:val="002F4969"/>
    <w:rsid w:val="002F77BF"/>
    <w:rsid w:val="003059EC"/>
    <w:rsid w:val="00305F64"/>
    <w:rsid w:val="00307A08"/>
    <w:rsid w:val="003155D3"/>
    <w:rsid w:val="00316509"/>
    <w:rsid w:val="00332CFA"/>
    <w:rsid w:val="00335686"/>
    <w:rsid w:val="00335E01"/>
    <w:rsid w:val="00336008"/>
    <w:rsid w:val="00336533"/>
    <w:rsid w:val="00344BB0"/>
    <w:rsid w:val="003471D6"/>
    <w:rsid w:val="00352C0D"/>
    <w:rsid w:val="0035396A"/>
    <w:rsid w:val="0035744A"/>
    <w:rsid w:val="003607CF"/>
    <w:rsid w:val="00363F10"/>
    <w:rsid w:val="00367C5C"/>
    <w:rsid w:val="003729DF"/>
    <w:rsid w:val="0037391A"/>
    <w:rsid w:val="00373E65"/>
    <w:rsid w:val="00375462"/>
    <w:rsid w:val="00375EDD"/>
    <w:rsid w:val="00377DE8"/>
    <w:rsid w:val="00382362"/>
    <w:rsid w:val="003843E0"/>
    <w:rsid w:val="003914DB"/>
    <w:rsid w:val="00392D21"/>
    <w:rsid w:val="003937F5"/>
    <w:rsid w:val="00394C23"/>
    <w:rsid w:val="003A0AA2"/>
    <w:rsid w:val="003A718B"/>
    <w:rsid w:val="003A7CBC"/>
    <w:rsid w:val="003B11F3"/>
    <w:rsid w:val="003C1E2D"/>
    <w:rsid w:val="003C7CE9"/>
    <w:rsid w:val="003D24BE"/>
    <w:rsid w:val="003D2A43"/>
    <w:rsid w:val="003D6D18"/>
    <w:rsid w:val="003E1C41"/>
    <w:rsid w:val="003E243D"/>
    <w:rsid w:val="00406F4D"/>
    <w:rsid w:val="00415710"/>
    <w:rsid w:val="00415D19"/>
    <w:rsid w:val="004277CF"/>
    <w:rsid w:val="00433301"/>
    <w:rsid w:val="00434001"/>
    <w:rsid w:val="00435AC9"/>
    <w:rsid w:val="00440CCB"/>
    <w:rsid w:val="004542E9"/>
    <w:rsid w:val="004600DB"/>
    <w:rsid w:val="004630FC"/>
    <w:rsid w:val="004647FF"/>
    <w:rsid w:val="004732E2"/>
    <w:rsid w:val="0047458D"/>
    <w:rsid w:val="00486360"/>
    <w:rsid w:val="00486F8E"/>
    <w:rsid w:val="004877B2"/>
    <w:rsid w:val="00487A17"/>
    <w:rsid w:val="00491088"/>
    <w:rsid w:val="004A18B8"/>
    <w:rsid w:val="004A3C4B"/>
    <w:rsid w:val="004A7477"/>
    <w:rsid w:val="004B10A8"/>
    <w:rsid w:val="004B327E"/>
    <w:rsid w:val="004B5402"/>
    <w:rsid w:val="004B64A8"/>
    <w:rsid w:val="004C08EE"/>
    <w:rsid w:val="004C3C64"/>
    <w:rsid w:val="004C5492"/>
    <w:rsid w:val="004C6C3A"/>
    <w:rsid w:val="004D104B"/>
    <w:rsid w:val="004D26AA"/>
    <w:rsid w:val="004D6258"/>
    <w:rsid w:val="004E06CC"/>
    <w:rsid w:val="004E164C"/>
    <w:rsid w:val="004E1916"/>
    <w:rsid w:val="004E3963"/>
    <w:rsid w:val="004F3118"/>
    <w:rsid w:val="004F66C9"/>
    <w:rsid w:val="005075C6"/>
    <w:rsid w:val="0051038A"/>
    <w:rsid w:val="005117EF"/>
    <w:rsid w:val="00520AA7"/>
    <w:rsid w:val="00522DCA"/>
    <w:rsid w:val="00525BC2"/>
    <w:rsid w:val="005409C0"/>
    <w:rsid w:val="00556277"/>
    <w:rsid w:val="00560157"/>
    <w:rsid w:val="00565856"/>
    <w:rsid w:val="005667B4"/>
    <w:rsid w:val="00571252"/>
    <w:rsid w:val="00572B1D"/>
    <w:rsid w:val="005745DF"/>
    <w:rsid w:val="00582613"/>
    <w:rsid w:val="005830A8"/>
    <w:rsid w:val="00594F3A"/>
    <w:rsid w:val="00594F3F"/>
    <w:rsid w:val="00596337"/>
    <w:rsid w:val="005A0A86"/>
    <w:rsid w:val="005A1B6F"/>
    <w:rsid w:val="005A31B1"/>
    <w:rsid w:val="005A5BB8"/>
    <w:rsid w:val="005A5CC3"/>
    <w:rsid w:val="005B4A2C"/>
    <w:rsid w:val="005B5369"/>
    <w:rsid w:val="005B5847"/>
    <w:rsid w:val="005C0BE4"/>
    <w:rsid w:val="005D2488"/>
    <w:rsid w:val="005D63D6"/>
    <w:rsid w:val="005D6CDB"/>
    <w:rsid w:val="005E1204"/>
    <w:rsid w:val="005F0133"/>
    <w:rsid w:val="005F3E3F"/>
    <w:rsid w:val="005F4E53"/>
    <w:rsid w:val="00603AF8"/>
    <w:rsid w:val="00605FEC"/>
    <w:rsid w:val="00613381"/>
    <w:rsid w:val="00621F62"/>
    <w:rsid w:val="0063067C"/>
    <w:rsid w:val="006315BA"/>
    <w:rsid w:val="00643ED6"/>
    <w:rsid w:val="006459CA"/>
    <w:rsid w:val="0066043F"/>
    <w:rsid w:val="00662096"/>
    <w:rsid w:val="00663083"/>
    <w:rsid w:val="0066342A"/>
    <w:rsid w:val="00675B17"/>
    <w:rsid w:val="00684F75"/>
    <w:rsid w:val="00694068"/>
    <w:rsid w:val="00694590"/>
    <w:rsid w:val="006A5DBF"/>
    <w:rsid w:val="006A7E4E"/>
    <w:rsid w:val="006C0805"/>
    <w:rsid w:val="006C0B15"/>
    <w:rsid w:val="006C394B"/>
    <w:rsid w:val="006C448F"/>
    <w:rsid w:val="006C4BF8"/>
    <w:rsid w:val="006D03A1"/>
    <w:rsid w:val="006D54EC"/>
    <w:rsid w:val="006D57E2"/>
    <w:rsid w:val="006E0256"/>
    <w:rsid w:val="006E0662"/>
    <w:rsid w:val="006E594B"/>
    <w:rsid w:val="006E5FC0"/>
    <w:rsid w:val="006F0AFA"/>
    <w:rsid w:val="006F1D46"/>
    <w:rsid w:val="006F3E2E"/>
    <w:rsid w:val="00707857"/>
    <w:rsid w:val="0071054D"/>
    <w:rsid w:val="007110C4"/>
    <w:rsid w:val="00713421"/>
    <w:rsid w:val="00715ACE"/>
    <w:rsid w:val="00723B2F"/>
    <w:rsid w:val="007245A3"/>
    <w:rsid w:val="00726251"/>
    <w:rsid w:val="0072774B"/>
    <w:rsid w:val="00732F86"/>
    <w:rsid w:val="00733DAE"/>
    <w:rsid w:val="007344C9"/>
    <w:rsid w:val="007356D4"/>
    <w:rsid w:val="0073616D"/>
    <w:rsid w:val="0074015A"/>
    <w:rsid w:val="00754B1C"/>
    <w:rsid w:val="00757407"/>
    <w:rsid w:val="0076371F"/>
    <w:rsid w:val="00770FFA"/>
    <w:rsid w:val="007726A7"/>
    <w:rsid w:val="00780DBB"/>
    <w:rsid w:val="00784573"/>
    <w:rsid w:val="00792BBA"/>
    <w:rsid w:val="0079570E"/>
    <w:rsid w:val="007971D6"/>
    <w:rsid w:val="007A0256"/>
    <w:rsid w:val="007A18A5"/>
    <w:rsid w:val="007B1C2F"/>
    <w:rsid w:val="007B31CA"/>
    <w:rsid w:val="007B65D4"/>
    <w:rsid w:val="007B7A43"/>
    <w:rsid w:val="007C1D4E"/>
    <w:rsid w:val="007C4140"/>
    <w:rsid w:val="007C7989"/>
    <w:rsid w:val="007D05AA"/>
    <w:rsid w:val="007D4C12"/>
    <w:rsid w:val="007D6035"/>
    <w:rsid w:val="007D6C10"/>
    <w:rsid w:val="007E16F1"/>
    <w:rsid w:val="007E2525"/>
    <w:rsid w:val="007E6D08"/>
    <w:rsid w:val="007E7ED5"/>
    <w:rsid w:val="007F017E"/>
    <w:rsid w:val="007F0CD4"/>
    <w:rsid w:val="007F0FDC"/>
    <w:rsid w:val="007F5D65"/>
    <w:rsid w:val="008001B3"/>
    <w:rsid w:val="00807D3C"/>
    <w:rsid w:val="00820162"/>
    <w:rsid w:val="00820B9C"/>
    <w:rsid w:val="00821021"/>
    <w:rsid w:val="008235A7"/>
    <w:rsid w:val="00824260"/>
    <w:rsid w:val="0082438F"/>
    <w:rsid w:val="00830C0D"/>
    <w:rsid w:val="008330BF"/>
    <w:rsid w:val="0083692A"/>
    <w:rsid w:val="00840B9F"/>
    <w:rsid w:val="008446C7"/>
    <w:rsid w:val="0084480F"/>
    <w:rsid w:val="008459B9"/>
    <w:rsid w:val="008539F9"/>
    <w:rsid w:val="00866307"/>
    <w:rsid w:val="00876FB0"/>
    <w:rsid w:val="00884482"/>
    <w:rsid w:val="00885BA1"/>
    <w:rsid w:val="00892CBF"/>
    <w:rsid w:val="008949CD"/>
    <w:rsid w:val="00894F5B"/>
    <w:rsid w:val="008B02E6"/>
    <w:rsid w:val="008B276D"/>
    <w:rsid w:val="008C493B"/>
    <w:rsid w:val="008D0C64"/>
    <w:rsid w:val="008D2DF8"/>
    <w:rsid w:val="008E1032"/>
    <w:rsid w:val="008F0EF4"/>
    <w:rsid w:val="0090208E"/>
    <w:rsid w:val="009025C4"/>
    <w:rsid w:val="00903856"/>
    <w:rsid w:val="009117D7"/>
    <w:rsid w:val="00911A2F"/>
    <w:rsid w:val="00913460"/>
    <w:rsid w:val="0091554E"/>
    <w:rsid w:val="00920E17"/>
    <w:rsid w:val="0093224F"/>
    <w:rsid w:val="009329FE"/>
    <w:rsid w:val="00935B47"/>
    <w:rsid w:val="00940360"/>
    <w:rsid w:val="009407C9"/>
    <w:rsid w:val="009435F7"/>
    <w:rsid w:val="00950299"/>
    <w:rsid w:val="00953AB7"/>
    <w:rsid w:val="009566FF"/>
    <w:rsid w:val="00956FC3"/>
    <w:rsid w:val="00960C3E"/>
    <w:rsid w:val="00964C3D"/>
    <w:rsid w:val="009652C9"/>
    <w:rsid w:val="0096611C"/>
    <w:rsid w:val="009709D3"/>
    <w:rsid w:val="009834F8"/>
    <w:rsid w:val="00984B9F"/>
    <w:rsid w:val="00992FDE"/>
    <w:rsid w:val="009977F4"/>
    <w:rsid w:val="009A3E75"/>
    <w:rsid w:val="009C08C5"/>
    <w:rsid w:val="009C542F"/>
    <w:rsid w:val="009C6A0B"/>
    <w:rsid w:val="009D1783"/>
    <w:rsid w:val="009E1865"/>
    <w:rsid w:val="009E72F9"/>
    <w:rsid w:val="009F145E"/>
    <w:rsid w:val="00A000BA"/>
    <w:rsid w:val="00A05B2D"/>
    <w:rsid w:val="00A203E7"/>
    <w:rsid w:val="00A21AF6"/>
    <w:rsid w:val="00A22652"/>
    <w:rsid w:val="00A239E8"/>
    <w:rsid w:val="00A32100"/>
    <w:rsid w:val="00A357E1"/>
    <w:rsid w:val="00A41044"/>
    <w:rsid w:val="00A42CC0"/>
    <w:rsid w:val="00A441B8"/>
    <w:rsid w:val="00A452D5"/>
    <w:rsid w:val="00A5722C"/>
    <w:rsid w:val="00A635AF"/>
    <w:rsid w:val="00A63A96"/>
    <w:rsid w:val="00A707DA"/>
    <w:rsid w:val="00A76BD5"/>
    <w:rsid w:val="00A82190"/>
    <w:rsid w:val="00A91E96"/>
    <w:rsid w:val="00AA0CAB"/>
    <w:rsid w:val="00AA63B2"/>
    <w:rsid w:val="00AB0F99"/>
    <w:rsid w:val="00AB4302"/>
    <w:rsid w:val="00AB772A"/>
    <w:rsid w:val="00AC2121"/>
    <w:rsid w:val="00AC6417"/>
    <w:rsid w:val="00AD1786"/>
    <w:rsid w:val="00AD3FBC"/>
    <w:rsid w:val="00AD59B8"/>
    <w:rsid w:val="00AD7A83"/>
    <w:rsid w:val="00AE3D92"/>
    <w:rsid w:val="00AE5CD5"/>
    <w:rsid w:val="00AF46EB"/>
    <w:rsid w:val="00B04D83"/>
    <w:rsid w:val="00B11808"/>
    <w:rsid w:val="00B11CD1"/>
    <w:rsid w:val="00B13A56"/>
    <w:rsid w:val="00B21140"/>
    <w:rsid w:val="00B24A85"/>
    <w:rsid w:val="00B24C52"/>
    <w:rsid w:val="00B307E7"/>
    <w:rsid w:val="00B31B6A"/>
    <w:rsid w:val="00B3212C"/>
    <w:rsid w:val="00B32AF4"/>
    <w:rsid w:val="00B35338"/>
    <w:rsid w:val="00B43270"/>
    <w:rsid w:val="00B47898"/>
    <w:rsid w:val="00B52398"/>
    <w:rsid w:val="00B55F2D"/>
    <w:rsid w:val="00B6692C"/>
    <w:rsid w:val="00B6775E"/>
    <w:rsid w:val="00B74FB4"/>
    <w:rsid w:val="00B80BEB"/>
    <w:rsid w:val="00B832AA"/>
    <w:rsid w:val="00B9441B"/>
    <w:rsid w:val="00BA12EE"/>
    <w:rsid w:val="00BA1626"/>
    <w:rsid w:val="00BA18A4"/>
    <w:rsid w:val="00BB1E95"/>
    <w:rsid w:val="00BB7AC7"/>
    <w:rsid w:val="00BC0C7C"/>
    <w:rsid w:val="00BE7E81"/>
    <w:rsid w:val="00BF3981"/>
    <w:rsid w:val="00BF5684"/>
    <w:rsid w:val="00C013DD"/>
    <w:rsid w:val="00C02A2B"/>
    <w:rsid w:val="00C109C8"/>
    <w:rsid w:val="00C116CA"/>
    <w:rsid w:val="00C14375"/>
    <w:rsid w:val="00C16668"/>
    <w:rsid w:val="00C303FB"/>
    <w:rsid w:val="00C3594C"/>
    <w:rsid w:val="00C4238C"/>
    <w:rsid w:val="00C42A17"/>
    <w:rsid w:val="00C45F2E"/>
    <w:rsid w:val="00C4693D"/>
    <w:rsid w:val="00C56CE5"/>
    <w:rsid w:val="00C61B6E"/>
    <w:rsid w:val="00C62967"/>
    <w:rsid w:val="00C64047"/>
    <w:rsid w:val="00C64177"/>
    <w:rsid w:val="00C644FC"/>
    <w:rsid w:val="00C64B9C"/>
    <w:rsid w:val="00C66D81"/>
    <w:rsid w:val="00C67328"/>
    <w:rsid w:val="00C72B4B"/>
    <w:rsid w:val="00C74636"/>
    <w:rsid w:val="00C7591B"/>
    <w:rsid w:val="00C76D1E"/>
    <w:rsid w:val="00C863B7"/>
    <w:rsid w:val="00C94D00"/>
    <w:rsid w:val="00C9502C"/>
    <w:rsid w:val="00CA55FD"/>
    <w:rsid w:val="00CB0BDF"/>
    <w:rsid w:val="00CB40AF"/>
    <w:rsid w:val="00CC051B"/>
    <w:rsid w:val="00CC18E7"/>
    <w:rsid w:val="00CC37DE"/>
    <w:rsid w:val="00CC5BB9"/>
    <w:rsid w:val="00CC6543"/>
    <w:rsid w:val="00CC66EB"/>
    <w:rsid w:val="00CC7747"/>
    <w:rsid w:val="00CC7D57"/>
    <w:rsid w:val="00CD0654"/>
    <w:rsid w:val="00CD316D"/>
    <w:rsid w:val="00CD3CDC"/>
    <w:rsid w:val="00CD463C"/>
    <w:rsid w:val="00CD49C9"/>
    <w:rsid w:val="00CD5AEF"/>
    <w:rsid w:val="00CE50C3"/>
    <w:rsid w:val="00CF00A8"/>
    <w:rsid w:val="00CF21B7"/>
    <w:rsid w:val="00CF5DD0"/>
    <w:rsid w:val="00D04D06"/>
    <w:rsid w:val="00D13540"/>
    <w:rsid w:val="00D150C0"/>
    <w:rsid w:val="00D17933"/>
    <w:rsid w:val="00D241FA"/>
    <w:rsid w:val="00D25F08"/>
    <w:rsid w:val="00D27155"/>
    <w:rsid w:val="00D37761"/>
    <w:rsid w:val="00D43C9F"/>
    <w:rsid w:val="00D50265"/>
    <w:rsid w:val="00D50EAA"/>
    <w:rsid w:val="00D549EE"/>
    <w:rsid w:val="00D54B2D"/>
    <w:rsid w:val="00D55D48"/>
    <w:rsid w:val="00D55E59"/>
    <w:rsid w:val="00D55FBA"/>
    <w:rsid w:val="00D57F69"/>
    <w:rsid w:val="00D61A5E"/>
    <w:rsid w:val="00D646CE"/>
    <w:rsid w:val="00D70280"/>
    <w:rsid w:val="00D85B11"/>
    <w:rsid w:val="00D8788B"/>
    <w:rsid w:val="00D91550"/>
    <w:rsid w:val="00D91628"/>
    <w:rsid w:val="00D92F78"/>
    <w:rsid w:val="00D932EC"/>
    <w:rsid w:val="00D94A2B"/>
    <w:rsid w:val="00D95FF1"/>
    <w:rsid w:val="00D97CFB"/>
    <w:rsid w:val="00DA0D0A"/>
    <w:rsid w:val="00DA2257"/>
    <w:rsid w:val="00DA2470"/>
    <w:rsid w:val="00DA2AC4"/>
    <w:rsid w:val="00DA3406"/>
    <w:rsid w:val="00DA4E12"/>
    <w:rsid w:val="00DA5995"/>
    <w:rsid w:val="00DA700E"/>
    <w:rsid w:val="00DB77B6"/>
    <w:rsid w:val="00DB7E88"/>
    <w:rsid w:val="00DC43A4"/>
    <w:rsid w:val="00DC7F08"/>
    <w:rsid w:val="00DD2196"/>
    <w:rsid w:val="00DD2659"/>
    <w:rsid w:val="00DD2BC8"/>
    <w:rsid w:val="00DD57B5"/>
    <w:rsid w:val="00DF0174"/>
    <w:rsid w:val="00DF2421"/>
    <w:rsid w:val="00DF6A65"/>
    <w:rsid w:val="00E00D34"/>
    <w:rsid w:val="00E00E28"/>
    <w:rsid w:val="00E057A5"/>
    <w:rsid w:val="00E067B0"/>
    <w:rsid w:val="00E073A3"/>
    <w:rsid w:val="00E105B1"/>
    <w:rsid w:val="00E11E0A"/>
    <w:rsid w:val="00E12366"/>
    <w:rsid w:val="00E21082"/>
    <w:rsid w:val="00E25292"/>
    <w:rsid w:val="00E2578C"/>
    <w:rsid w:val="00E3710D"/>
    <w:rsid w:val="00E5645F"/>
    <w:rsid w:val="00E57B70"/>
    <w:rsid w:val="00E57E53"/>
    <w:rsid w:val="00E61DBF"/>
    <w:rsid w:val="00E75D25"/>
    <w:rsid w:val="00E76E5B"/>
    <w:rsid w:val="00E8113D"/>
    <w:rsid w:val="00E92B09"/>
    <w:rsid w:val="00E965A6"/>
    <w:rsid w:val="00EB0EC2"/>
    <w:rsid w:val="00EB1592"/>
    <w:rsid w:val="00EB2361"/>
    <w:rsid w:val="00EC6694"/>
    <w:rsid w:val="00ED05C8"/>
    <w:rsid w:val="00ED5D4D"/>
    <w:rsid w:val="00EE103A"/>
    <w:rsid w:val="00EE1938"/>
    <w:rsid w:val="00EE2B63"/>
    <w:rsid w:val="00EF6D51"/>
    <w:rsid w:val="00F0018A"/>
    <w:rsid w:val="00F00695"/>
    <w:rsid w:val="00F01264"/>
    <w:rsid w:val="00F012E4"/>
    <w:rsid w:val="00F04D05"/>
    <w:rsid w:val="00F20B81"/>
    <w:rsid w:val="00F210EA"/>
    <w:rsid w:val="00F23C8E"/>
    <w:rsid w:val="00F27103"/>
    <w:rsid w:val="00F31482"/>
    <w:rsid w:val="00F42616"/>
    <w:rsid w:val="00F43639"/>
    <w:rsid w:val="00F513C0"/>
    <w:rsid w:val="00F52E4C"/>
    <w:rsid w:val="00F5563F"/>
    <w:rsid w:val="00F56886"/>
    <w:rsid w:val="00F6239A"/>
    <w:rsid w:val="00F64F4F"/>
    <w:rsid w:val="00F7399B"/>
    <w:rsid w:val="00F856BE"/>
    <w:rsid w:val="00F86C65"/>
    <w:rsid w:val="00F952E3"/>
    <w:rsid w:val="00F96FB2"/>
    <w:rsid w:val="00FA3047"/>
    <w:rsid w:val="00FA48D9"/>
    <w:rsid w:val="00FA5102"/>
    <w:rsid w:val="00FB46D7"/>
    <w:rsid w:val="00FB6751"/>
    <w:rsid w:val="00FC6F20"/>
    <w:rsid w:val="00FD0292"/>
    <w:rsid w:val="00FD56ED"/>
    <w:rsid w:val="00FE09C6"/>
    <w:rsid w:val="00FE2BB3"/>
    <w:rsid w:val="00FE7447"/>
    <w:rsid w:val="00FF573A"/>
    <w:rsid w:val="00FF59C0"/>
    <w:rsid w:val="00FF6F27"/>
    <w:rsid w:val="0137B7A4"/>
    <w:rsid w:val="01D55A87"/>
    <w:rsid w:val="023A222B"/>
    <w:rsid w:val="02C13972"/>
    <w:rsid w:val="02C991EE"/>
    <w:rsid w:val="030B7C23"/>
    <w:rsid w:val="03573D78"/>
    <w:rsid w:val="039CCAE1"/>
    <w:rsid w:val="03B8EC81"/>
    <w:rsid w:val="03C6AA36"/>
    <w:rsid w:val="045D455B"/>
    <w:rsid w:val="04F63995"/>
    <w:rsid w:val="05EA0FE5"/>
    <w:rsid w:val="06454EA5"/>
    <w:rsid w:val="064C9386"/>
    <w:rsid w:val="069A9559"/>
    <w:rsid w:val="075C96D4"/>
    <w:rsid w:val="07E1FB07"/>
    <w:rsid w:val="087C1800"/>
    <w:rsid w:val="08B04364"/>
    <w:rsid w:val="08B180BB"/>
    <w:rsid w:val="08EF60E8"/>
    <w:rsid w:val="0956CA59"/>
    <w:rsid w:val="09DC0BBC"/>
    <w:rsid w:val="0A4F06FD"/>
    <w:rsid w:val="0CD01750"/>
    <w:rsid w:val="0D08D413"/>
    <w:rsid w:val="0ED9CEC1"/>
    <w:rsid w:val="0F22D311"/>
    <w:rsid w:val="0FDDBA93"/>
    <w:rsid w:val="1036A321"/>
    <w:rsid w:val="103D9F39"/>
    <w:rsid w:val="117D32D5"/>
    <w:rsid w:val="11B0AB27"/>
    <w:rsid w:val="125364A6"/>
    <w:rsid w:val="12DF4AC2"/>
    <w:rsid w:val="1364E282"/>
    <w:rsid w:val="13C0456B"/>
    <w:rsid w:val="14405853"/>
    <w:rsid w:val="14E7955A"/>
    <w:rsid w:val="14F41C39"/>
    <w:rsid w:val="15C55EA2"/>
    <w:rsid w:val="1649976D"/>
    <w:rsid w:val="1751F8D3"/>
    <w:rsid w:val="181398D3"/>
    <w:rsid w:val="1831950F"/>
    <w:rsid w:val="1833C88E"/>
    <w:rsid w:val="188873DA"/>
    <w:rsid w:val="18CCA8CF"/>
    <w:rsid w:val="191818FF"/>
    <w:rsid w:val="19BBBF25"/>
    <w:rsid w:val="19D70B08"/>
    <w:rsid w:val="1A77EED7"/>
    <w:rsid w:val="1ADE86F7"/>
    <w:rsid w:val="1B39DB6A"/>
    <w:rsid w:val="1BD140DC"/>
    <w:rsid w:val="1C9F2B2A"/>
    <w:rsid w:val="1E098D16"/>
    <w:rsid w:val="1E0BF9BC"/>
    <w:rsid w:val="1E51C608"/>
    <w:rsid w:val="1E5D5BF6"/>
    <w:rsid w:val="1E9A3D05"/>
    <w:rsid w:val="1F096C2C"/>
    <w:rsid w:val="1FCE3BEA"/>
    <w:rsid w:val="204D890F"/>
    <w:rsid w:val="205E8625"/>
    <w:rsid w:val="206989D6"/>
    <w:rsid w:val="21873A1E"/>
    <w:rsid w:val="22040001"/>
    <w:rsid w:val="221562F8"/>
    <w:rsid w:val="22942812"/>
    <w:rsid w:val="22BF35E6"/>
    <w:rsid w:val="23A6603B"/>
    <w:rsid w:val="23DC4BCB"/>
    <w:rsid w:val="2426E7AD"/>
    <w:rsid w:val="24DD88ED"/>
    <w:rsid w:val="2558BB5E"/>
    <w:rsid w:val="25819716"/>
    <w:rsid w:val="2680B4CB"/>
    <w:rsid w:val="26826BCA"/>
    <w:rsid w:val="26E8E54C"/>
    <w:rsid w:val="28D55AEC"/>
    <w:rsid w:val="29365963"/>
    <w:rsid w:val="29E3D833"/>
    <w:rsid w:val="29E44693"/>
    <w:rsid w:val="2A539482"/>
    <w:rsid w:val="2AB67538"/>
    <w:rsid w:val="2B9D6CE7"/>
    <w:rsid w:val="2BB36456"/>
    <w:rsid w:val="2BBC0854"/>
    <w:rsid w:val="2BE195B9"/>
    <w:rsid w:val="2C0E5E68"/>
    <w:rsid w:val="2C6BA8BA"/>
    <w:rsid w:val="2C8FD1F9"/>
    <w:rsid w:val="2CCEF20A"/>
    <w:rsid w:val="2D3C98F3"/>
    <w:rsid w:val="2DA11D04"/>
    <w:rsid w:val="2DEFCB45"/>
    <w:rsid w:val="2EDDA149"/>
    <w:rsid w:val="2F31F5B3"/>
    <w:rsid w:val="2F5203C4"/>
    <w:rsid w:val="2F9194F3"/>
    <w:rsid w:val="2F9D8705"/>
    <w:rsid w:val="30427FD1"/>
    <w:rsid w:val="306DC229"/>
    <w:rsid w:val="311BECB7"/>
    <w:rsid w:val="32156D67"/>
    <w:rsid w:val="32A7D6FA"/>
    <w:rsid w:val="338570FC"/>
    <w:rsid w:val="3388B928"/>
    <w:rsid w:val="339B6148"/>
    <w:rsid w:val="341AF17B"/>
    <w:rsid w:val="34773264"/>
    <w:rsid w:val="34BB05F3"/>
    <w:rsid w:val="351BBFA0"/>
    <w:rsid w:val="35D17C10"/>
    <w:rsid w:val="3626E352"/>
    <w:rsid w:val="37D5B588"/>
    <w:rsid w:val="390A2CEA"/>
    <w:rsid w:val="39456135"/>
    <w:rsid w:val="397152BD"/>
    <w:rsid w:val="398B8F5E"/>
    <w:rsid w:val="39A33558"/>
    <w:rsid w:val="39B0DDC8"/>
    <w:rsid w:val="3A0BB34A"/>
    <w:rsid w:val="3A545678"/>
    <w:rsid w:val="3AB0B865"/>
    <w:rsid w:val="3ACF704E"/>
    <w:rsid w:val="3C8649CE"/>
    <w:rsid w:val="3D2491EF"/>
    <w:rsid w:val="3E68060B"/>
    <w:rsid w:val="3EB3FBE7"/>
    <w:rsid w:val="3ECAB604"/>
    <w:rsid w:val="3F32EF91"/>
    <w:rsid w:val="3FE78CBC"/>
    <w:rsid w:val="42014E3A"/>
    <w:rsid w:val="421FA436"/>
    <w:rsid w:val="4300C876"/>
    <w:rsid w:val="43265B1D"/>
    <w:rsid w:val="439FC788"/>
    <w:rsid w:val="43F1B44C"/>
    <w:rsid w:val="44051222"/>
    <w:rsid w:val="442BF2E2"/>
    <w:rsid w:val="45317279"/>
    <w:rsid w:val="45A7C857"/>
    <w:rsid w:val="4716337E"/>
    <w:rsid w:val="4752F4AF"/>
    <w:rsid w:val="47C46805"/>
    <w:rsid w:val="47EA21B5"/>
    <w:rsid w:val="480155EE"/>
    <w:rsid w:val="4848C1F6"/>
    <w:rsid w:val="48501898"/>
    <w:rsid w:val="48CA8E5D"/>
    <w:rsid w:val="496C1AB7"/>
    <w:rsid w:val="49C5A663"/>
    <w:rsid w:val="4D0E774B"/>
    <w:rsid w:val="4D1682EC"/>
    <w:rsid w:val="4D268A04"/>
    <w:rsid w:val="4D91F825"/>
    <w:rsid w:val="4DB04D2E"/>
    <w:rsid w:val="4E4FC959"/>
    <w:rsid w:val="4F5039B3"/>
    <w:rsid w:val="50169586"/>
    <w:rsid w:val="502A9B61"/>
    <w:rsid w:val="51139807"/>
    <w:rsid w:val="51302754"/>
    <w:rsid w:val="5170BE46"/>
    <w:rsid w:val="51B9B710"/>
    <w:rsid w:val="526091B3"/>
    <w:rsid w:val="527AD205"/>
    <w:rsid w:val="52BEED97"/>
    <w:rsid w:val="533493FB"/>
    <w:rsid w:val="53CBD8E7"/>
    <w:rsid w:val="54321F2A"/>
    <w:rsid w:val="548B646B"/>
    <w:rsid w:val="55B3428C"/>
    <w:rsid w:val="566B84B1"/>
    <w:rsid w:val="56DA3066"/>
    <w:rsid w:val="572C50E1"/>
    <w:rsid w:val="57CEB69C"/>
    <w:rsid w:val="57DBAD3F"/>
    <w:rsid w:val="581A5258"/>
    <w:rsid w:val="582DD40B"/>
    <w:rsid w:val="58C7E68B"/>
    <w:rsid w:val="593AAD2B"/>
    <w:rsid w:val="59FB9851"/>
    <w:rsid w:val="5B0A05AC"/>
    <w:rsid w:val="5B282FDB"/>
    <w:rsid w:val="5B2F66BB"/>
    <w:rsid w:val="5B8F38E6"/>
    <w:rsid w:val="5BA5A624"/>
    <w:rsid w:val="5C25CF1A"/>
    <w:rsid w:val="5C6110FB"/>
    <w:rsid w:val="5CC65CAA"/>
    <w:rsid w:val="5D287EEC"/>
    <w:rsid w:val="5D98691C"/>
    <w:rsid w:val="5DBB1E67"/>
    <w:rsid w:val="5E185FDA"/>
    <w:rsid w:val="5E1C4BBA"/>
    <w:rsid w:val="5EA07DDC"/>
    <w:rsid w:val="5FC1B960"/>
    <w:rsid w:val="60B6886D"/>
    <w:rsid w:val="60FCBFB3"/>
    <w:rsid w:val="61501B89"/>
    <w:rsid w:val="617C1A66"/>
    <w:rsid w:val="6297C874"/>
    <w:rsid w:val="6367F7F5"/>
    <w:rsid w:val="63C6B3FE"/>
    <w:rsid w:val="642704B3"/>
    <w:rsid w:val="64CC129D"/>
    <w:rsid w:val="65EC6180"/>
    <w:rsid w:val="66402DA1"/>
    <w:rsid w:val="66852E54"/>
    <w:rsid w:val="668EF860"/>
    <w:rsid w:val="670F801F"/>
    <w:rsid w:val="68A37113"/>
    <w:rsid w:val="69241BB7"/>
    <w:rsid w:val="69375801"/>
    <w:rsid w:val="69AA70CA"/>
    <w:rsid w:val="6A355282"/>
    <w:rsid w:val="6B51CF55"/>
    <w:rsid w:val="6B5EC743"/>
    <w:rsid w:val="6B862DF1"/>
    <w:rsid w:val="6CA96098"/>
    <w:rsid w:val="6CB6300D"/>
    <w:rsid w:val="6CCFD928"/>
    <w:rsid w:val="6CDDB0D6"/>
    <w:rsid w:val="6CFD09EE"/>
    <w:rsid w:val="6D17BC6A"/>
    <w:rsid w:val="6D552D5C"/>
    <w:rsid w:val="6DCDC6A1"/>
    <w:rsid w:val="6DF20FE1"/>
    <w:rsid w:val="6DF7A7CD"/>
    <w:rsid w:val="6E4E6794"/>
    <w:rsid w:val="6ED40978"/>
    <w:rsid w:val="6F64B6AF"/>
    <w:rsid w:val="7048DADF"/>
    <w:rsid w:val="7093DAA4"/>
    <w:rsid w:val="709FC24B"/>
    <w:rsid w:val="7113D7F8"/>
    <w:rsid w:val="71DBD743"/>
    <w:rsid w:val="737E8268"/>
    <w:rsid w:val="738E353B"/>
    <w:rsid w:val="74A799A8"/>
    <w:rsid w:val="74E322D7"/>
    <w:rsid w:val="7529F18C"/>
    <w:rsid w:val="75619345"/>
    <w:rsid w:val="75F912E0"/>
    <w:rsid w:val="76206995"/>
    <w:rsid w:val="76290978"/>
    <w:rsid w:val="76869E88"/>
    <w:rsid w:val="76CDD734"/>
    <w:rsid w:val="774B29D9"/>
    <w:rsid w:val="774C49C5"/>
    <w:rsid w:val="77839237"/>
    <w:rsid w:val="77843531"/>
    <w:rsid w:val="77D83BE8"/>
    <w:rsid w:val="7930D7F4"/>
    <w:rsid w:val="79337F88"/>
    <w:rsid w:val="7A84DDCB"/>
    <w:rsid w:val="7AE04D57"/>
    <w:rsid w:val="7AF69EA4"/>
    <w:rsid w:val="7B4534C4"/>
    <w:rsid w:val="7C2427BE"/>
    <w:rsid w:val="7C75613D"/>
    <w:rsid w:val="7CF47BBB"/>
    <w:rsid w:val="7D1B1B3E"/>
    <w:rsid w:val="7D37FB48"/>
    <w:rsid w:val="7D5AC78A"/>
    <w:rsid w:val="7D70A4FF"/>
    <w:rsid w:val="7D7A132D"/>
    <w:rsid w:val="7D87DB38"/>
    <w:rsid w:val="7DB9A364"/>
    <w:rsid w:val="7EFA4CE8"/>
    <w:rsid w:val="7F77E521"/>
    <w:rsid w:val="7FAA98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44FC"/>
  <w15:docId w15:val="{01E94517-AB5B-4263-A7CA-F7FF37C4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AA"/>
    <w:pPr>
      <w:spacing w:after="200" w:line="276" w:lineRule="auto"/>
    </w:pPr>
    <w:rPr>
      <w:rFonts w:ascii="Calibri" w:eastAsia="Calibri" w:hAnsi="Calibri" w:cs="Times New Roman"/>
    </w:rPr>
  </w:style>
  <w:style w:type="paragraph" w:styleId="Heading1">
    <w:name w:val="heading 1"/>
    <w:aliases w:val="Char"/>
    <w:basedOn w:val="Normal"/>
    <w:next w:val="Normal"/>
    <w:link w:val="Heading1Char"/>
    <w:qFormat/>
    <w:rsid w:val="004D26A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rsid w:val="004D26AA"/>
    <w:rPr>
      <w:rFonts w:ascii="Cambria" w:eastAsia="Times New Roman" w:hAnsi="Cambria" w:cs="Times New Roman"/>
      <w:b/>
      <w:bCs/>
      <w:kern w:val="32"/>
      <w:sz w:val="32"/>
      <w:szCs w:val="32"/>
    </w:rPr>
  </w:style>
  <w:style w:type="paragraph" w:styleId="NoSpacing">
    <w:name w:val="No Spacing"/>
    <w:uiPriority w:val="1"/>
    <w:qFormat/>
    <w:rsid w:val="004D26AA"/>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13540"/>
    <w:rPr>
      <w:color w:val="0563C1" w:themeColor="hyperlink"/>
      <w:u w:val="single"/>
    </w:rPr>
  </w:style>
  <w:style w:type="character" w:customStyle="1" w:styleId="Neatrisintapieminana1">
    <w:name w:val="Neatrisināta pieminēšana1"/>
    <w:basedOn w:val="DefaultParagraphFont"/>
    <w:uiPriority w:val="99"/>
    <w:semiHidden/>
    <w:unhideWhenUsed/>
    <w:rsid w:val="00D13540"/>
    <w:rPr>
      <w:color w:val="605E5C"/>
      <w:shd w:val="clear" w:color="auto" w:fill="E1DFDD"/>
    </w:rPr>
  </w:style>
  <w:style w:type="paragraph" w:styleId="Revision">
    <w:name w:val="Revision"/>
    <w:hidden/>
    <w:uiPriority w:val="99"/>
    <w:semiHidden/>
    <w:rsid w:val="009435F7"/>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17B11"/>
    <w:rPr>
      <w:sz w:val="16"/>
      <w:szCs w:val="16"/>
    </w:rPr>
  </w:style>
  <w:style w:type="paragraph" w:styleId="CommentText">
    <w:name w:val="annotation text"/>
    <w:basedOn w:val="Normal"/>
    <w:link w:val="CommentTextChar"/>
    <w:uiPriority w:val="99"/>
    <w:unhideWhenUsed/>
    <w:rsid w:val="00217B11"/>
    <w:pPr>
      <w:spacing w:line="240" w:lineRule="auto"/>
    </w:pPr>
    <w:rPr>
      <w:sz w:val="20"/>
      <w:szCs w:val="20"/>
    </w:rPr>
  </w:style>
  <w:style w:type="character" w:customStyle="1" w:styleId="CommentTextChar">
    <w:name w:val="Comment Text Char"/>
    <w:basedOn w:val="DefaultParagraphFont"/>
    <w:link w:val="CommentText"/>
    <w:uiPriority w:val="99"/>
    <w:rsid w:val="00217B1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17B11"/>
    <w:rPr>
      <w:b/>
      <w:bCs/>
    </w:rPr>
  </w:style>
  <w:style w:type="character" w:customStyle="1" w:styleId="CommentSubjectChar">
    <w:name w:val="Comment Subject Char"/>
    <w:basedOn w:val="CommentTextChar"/>
    <w:link w:val="CommentSubject"/>
    <w:uiPriority w:val="99"/>
    <w:semiHidden/>
    <w:rsid w:val="00217B11"/>
    <w:rPr>
      <w:rFonts w:ascii="Calibri" w:eastAsia="Calibri" w:hAnsi="Calibri" w:cs="Times New Roman"/>
      <w:b/>
      <w:bCs/>
      <w:sz w:val="20"/>
      <w:szCs w:val="20"/>
    </w:rPr>
  </w:style>
  <w:style w:type="paragraph" w:styleId="ListParagraph">
    <w:name w:val="List Paragraph"/>
    <w:basedOn w:val="Normal"/>
    <w:uiPriority w:val="34"/>
    <w:qFormat/>
    <w:rsid w:val="004600DB"/>
    <w:pPr>
      <w:ind w:left="720"/>
      <w:contextualSpacing/>
    </w:pPr>
  </w:style>
  <w:style w:type="paragraph" w:styleId="Header">
    <w:name w:val="header"/>
    <w:basedOn w:val="Normal"/>
    <w:link w:val="HeaderChar"/>
    <w:uiPriority w:val="99"/>
    <w:unhideWhenUsed/>
    <w:rsid w:val="00EE1938"/>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1938"/>
    <w:rPr>
      <w:rFonts w:ascii="Calibri" w:eastAsia="Calibri" w:hAnsi="Calibri" w:cs="Times New Roman"/>
    </w:rPr>
  </w:style>
  <w:style w:type="paragraph" w:styleId="Footer">
    <w:name w:val="footer"/>
    <w:basedOn w:val="Normal"/>
    <w:link w:val="FooterChar"/>
    <w:uiPriority w:val="99"/>
    <w:unhideWhenUsed/>
    <w:rsid w:val="00EE1938"/>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1938"/>
    <w:rPr>
      <w:rFonts w:ascii="Calibri" w:eastAsia="Calibri" w:hAnsi="Calibri" w:cs="Times New Roman"/>
    </w:rPr>
  </w:style>
  <w:style w:type="table" w:styleId="TableGrid">
    <w:name w:val="Table Grid"/>
    <w:basedOn w:val="TableNormal"/>
    <w:uiPriority w:val="59"/>
    <w:rsid w:val="00EE19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D37761"/>
    <w:rPr>
      <w:b/>
      <w:bCs/>
    </w:rPr>
  </w:style>
  <w:style w:type="character" w:styleId="Emphasis">
    <w:name w:val="Emphasis"/>
    <w:basedOn w:val="DefaultParagraphFont"/>
    <w:uiPriority w:val="20"/>
    <w:qFormat/>
    <w:rsid w:val="00D37761"/>
    <w:rPr>
      <w:i/>
      <w:iCs/>
    </w:rPr>
  </w:style>
  <w:style w:type="paragraph" w:styleId="BalloonText">
    <w:name w:val="Balloon Text"/>
    <w:basedOn w:val="Normal"/>
    <w:link w:val="BalloonTextChar"/>
    <w:uiPriority w:val="99"/>
    <w:semiHidden/>
    <w:unhideWhenUsed/>
    <w:rsid w:val="00247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0A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ienvidkurzeme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dkn.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n.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ienvidkurzemesnovads.lv" TargetMode="External"/><Relationship Id="rId4" Type="http://schemas.openxmlformats.org/officeDocument/2006/relationships/settings" Target="settings.xml"/><Relationship Id="rId9" Type="http://schemas.openxmlformats.org/officeDocument/2006/relationships/hyperlink" Target="https://likumi.lv/ta/id/72551-par-kulturas-piemineklu-aizsardzibu"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4F751-A62A-4B4B-B6F1-0FB817F6CAA7}">
  <ds:schemaRefs>
    <ds:schemaRef ds:uri="http://schemas.openxmlformats.org/officeDocument/2006/bibliography"/>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201</TotalTime>
  <Pages>9</Pages>
  <Words>13721</Words>
  <Characters>7822</Characters>
  <Application>Microsoft Office Word</Application>
  <DocSecurity>0</DocSecurity>
  <Lines>65</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Lēvalde-Dāvida</dc:creator>
  <cp:keywords/>
  <dc:description/>
  <cp:lastModifiedBy>Lelde Lēvalde-Dāvida</cp:lastModifiedBy>
  <cp:revision>8</cp:revision>
  <cp:lastPrinted>2023-03-07T20:37:00Z</cp:lastPrinted>
  <dcterms:created xsi:type="dcterms:W3CDTF">2024-04-03T08:27:00Z</dcterms:created>
  <dcterms:modified xsi:type="dcterms:W3CDTF">2024-06-03T11:05:00Z</dcterms:modified>
</cp:coreProperties>
</file>