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592C" w14:textId="77777777" w:rsidR="00FB56AB" w:rsidRPr="00FC2256" w:rsidRDefault="00FB56AB" w:rsidP="00FB56AB">
      <w:pPr>
        <w:pStyle w:val="Style5"/>
        <w:widowControl/>
        <w:spacing w:line="240" w:lineRule="exact"/>
        <w:jc w:val="left"/>
        <w:rPr>
          <w:rFonts w:ascii="Arial" w:hAnsi="Arial" w:cs="Arial"/>
        </w:rPr>
      </w:pPr>
    </w:p>
    <w:p w14:paraId="2293BCC9" w14:textId="77777777" w:rsidR="00FB56AB" w:rsidRDefault="00FB56AB" w:rsidP="00FB56AB">
      <w:pPr>
        <w:jc w:val="right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Pielikums  Nr.1 </w:t>
      </w:r>
    </w:p>
    <w:p w14:paraId="18BE2FA8" w14:textId="77777777" w:rsidR="00FB56AB" w:rsidRPr="00FC2256" w:rsidRDefault="00FB56AB" w:rsidP="00FB56AB">
      <w:pPr>
        <w:spacing w:after="0"/>
        <w:jc w:val="right"/>
        <w:rPr>
          <w:rStyle w:val="Izteiksmgs"/>
          <w:rFonts w:ascii="Arial" w:hAnsi="Arial" w:cs="Arial"/>
          <w:b w:val="0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Dienvidkurzemes novada pašvaldības</w:t>
      </w:r>
      <w:r w:rsidRPr="00FC2256">
        <w:rPr>
          <w:rStyle w:val="Izteiksmgs"/>
          <w:rFonts w:ascii="Arial" w:hAnsi="Arial" w:cs="Arial"/>
          <w:b w:val="0"/>
          <w:sz w:val="24"/>
          <w:szCs w:val="24"/>
        </w:rPr>
        <w:t xml:space="preserve"> Īpašuma </w:t>
      </w:r>
    </w:p>
    <w:p w14:paraId="53370231" w14:textId="77777777" w:rsidR="00FB56AB" w:rsidRPr="00FC2256" w:rsidRDefault="00FB56AB" w:rsidP="00FB56A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C2256">
        <w:rPr>
          <w:rStyle w:val="Izteiksmgs"/>
          <w:rFonts w:ascii="Arial" w:hAnsi="Arial" w:cs="Arial"/>
          <w:b w:val="0"/>
          <w:sz w:val="24"/>
          <w:szCs w:val="24"/>
        </w:rPr>
        <w:t>atsavināšanas un izsoļu komisija</w:t>
      </w:r>
    </w:p>
    <w:p w14:paraId="005BFA8E" w14:textId="77777777" w:rsidR="00FB56AB" w:rsidRPr="00FC2256" w:rsidRDefault="00FB56AB" w:rsidP="00FB56A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  </w:t>
      </w:r>
      <w:r w:rsidRPr="00E614C7">
        <w:rPr>
          <w:rFonts w:ascii="Arial" w:hAnsi="Arial" w:cs="Arial"/>
          <w:sz w:val="24"/>
          <w:szCs w:val="24"/>
        </w:rPr>
        <w:t>01.06.2022. lēmumam,prot.Nr.38., 1.§</w:t>
      </w:r>
    </w:p>
    <w:p w14:paraId="63A7CA83" w14:textId="77777777" w:rsidR="00FB56AB" w:rsidRPr="00FC2256" w:rsidRDefault="00FB56AB" w:rsidP="00FB56AB">
      <w:pPr>
        <w:jc w:val="right"/>
        <w:rPr>
          <w:rFonts w:ascii="Arial" w:hAnsi="Arial" w:cs="Arial"/>
          <w:sz w:val="24"/>
          <w:szCs w:val="24"/>
        </w:rPr>
      </w:pPr>
    </w:p>
    <w:p w14:paraId="3710F4E2" w14:textId="77777777" w:rsidR="00FB56AB" w:rsidRPr="00FC2256" w:rsidRDefault="00FB56AB" w:rsidP="00FB56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Zemes</w:t>
      </w:r>
      <w:r w:rsidRPr="00FC2256">
        <w:rPr>
          <w:rFonts w:ascii="Arial" w:hAnsi="Arial" w:cs="Arial"/>
          <w:b/>
          <w:sz w:val="24"/>
          <w:szCs w:val="24"/>
        </w:rPr>
        <w:t xml:space="preserve"> nomas </w:t>
      </w:r>
      <w:r>
        <w:rPr>
          <w:rFonts w:ascii="Arial" w:hAnsi="Arial" w:cs="Arial"/>
          <w:b/>
          <w:sz w:val="24"/>
          <w:szCs w:val="24"/>
        </w:rPr>
        <w:t xml:space="preserve">tiesības </w:t>
      </w:r>
      <w:r w:rsidRPr="00FC2256">
        <w:rPr>
          <w:rFonts w:ascii="Arial" w:hAnsi="Arial" w:cs="Arial"/>
          <w:b/>
          <w:sz w:val="24"/>
          <w:szCs w:val="24"/>
        </w:rPr>
        <w:t>izsoles noteikumi</w:t>
      </w:r>
    </w:p>
    <w:p w14:paraId="208F5C8B" w14:textId="77777777" w:rsidR="00FB56AB" w:rsidRPr="00FC2256" w:rsidRDefault="00FB56AB" w:rsidP="00FB56AB">
      <w:pPr>
        <w:jc w:val="center"/>
        <w:rPr>
          <w:rFonts w:ascii="Arial" w:hAnsi="Arial" w:cs="Arial"/>
          <w:b/>
          <w:sz w:val="24"/>
          <w:szCs w:val="24"/>
        </w:rPr>
      </w:pPr>
      <w:r w:rsidRPr="00A61C6C">
        <w:rPr>
          <w:rFonts w:ascii="Arial" w:hAnsi="Arial" w:cs="Arial"/>
          <w:color w:val="000000"/>
          <w:sz w:val="24"/>
          <w:szCs w:val="24"/>
        </w:rPr>
        <w:t>Par zemes vienības “</w:t>
      </w:r>
      <w:r>
        <w:rPr>
          <w:rFonts w:ascii="Arial" w:hAnsi="Arial" w:cs="Arial"/>
          <w:color w:val="000000"/>
          <w:sz w:val="24"/>
          <w:szCs w:val="24"/>
        </w:rPr>
        <w:t>Jaunie Meldri</w:t>
      </w:r>
      <w:r w:rsidRPr="00A61C6C">
        <w:rPr>
          <w:rFonts w:ascii="Arial" w:hAnsi="Arial" w:cs="Arial"/>
          <w:color w:val="000000"/>
          <w:sz w:val="24"/>
          <w:szCs w:val="24"/>
        </w:rPr>
        <w:t>”, kadastra apzīmējums 64</w:t>
      </w:r>
      <w:r>
        <w:rPr>
          <w:rFonts w:ascii="Arial" w:hAnsi="Arial" w:cs="Arial"/>
          <w:color w:val="000000"/>
          <w:sz w:val="24"/>
          <w:szCs w:val="24"/>
        </w:rPr>
        <w:t>92</w:t>
      </w:r>
      <w:r w:rsidRPr="00A61C6C">
        <w:rPr>
          <w:rFonts w:ascii="Arial" w:hAnsi="Arial" w:cs="Arial"/>
          <w:color w:val="000000"/>
          <w:sz w:val="24"/>
          <w:szCs w:val="24"/>
        </w:rPr>
        <w:t xml:space="preserve"> 00</w:t>
      </w:r>
      <w:r>
        <w:rPr>
          <w:rFonts w:ascii="Arial" w:hAnsi="Arial" w:cs="Arial"/>
          <w:color w:val="000000"/>
          <w:sz w:val="24"/>
          <w:szCs w:val="24"/>
        </w:rPr>
        <w:t>7</w:t>
      </w:r>
      <w:r w:rsidRPr="00A61C6C">
        <w:rPr>
          <w:rFonts w:ascii="Arial" w:hAnsi="Arial" w:cs="Arial"/>
          <w:color w:val="000000"/>
          <w:sz w:val="24"/>
          <w:szCs w:val="24"/>
        </w:rPr>
        <w:t xml:space="preserve"> 0</w:t>
      </w:r>
      <w:r>
        <w:rPr>
          <w:rFonts w:ascii="Arial" w:hAnsi="Arial" w:cs="Arial"/>
          <w:color w:val="000000"/>
          <w:sz w:val="24"/>
          <w:szCs w:val="24"/>
        </w:rPr>
        <w:t>172</w:t>
      </w:r>
      <w:r w:rsidRPr="00A61C6C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Vaiņodes</w:t>
      </w:r>
      <w:r w:rsidRPr="00A61C6C">
        <w:rPr>
          <w:rFonts w:ascii="Arial" w:hAnsi="Arial" w:cs="Arial"/>
          <w:color w:val="000000"/>
          <w:sz w:val="24"/>
          <w:szCs w:val="24"/>
        </w:rPr>
        <w:t xml:space="preserve"> pag., Dienvidkurzemes nov., daļas </w:t>
      </w:r>
      <w:r>
        <w:rPr>
          <w:rFonts w:ascii="Arial" w:hAnsi="Arial" w:cs="Arial"/>
          <w:color w:val="000000"/>
          <w:sz w:val="24"/>
          <w:szCs w:val="24"/>
        </w:rPr>
        <w:t>3,60</w:t>
      </w:r>
      <w:r w:rsidRPr="00A61C6C">
        <w:rPr>
          <w:rFonts w:ascii="Arial" w:hAnsi="Arial" w:cs="Arial"/>
          <w:color w:val="000000"/>
          <w:sz w:val="24"/>
          <w:szCs w:val="24"/>
        </w:rPr>
        <w:t xml:space="preserve"> ha platībā, nomas tiesību izsoli</w:t>
      </w:r>
    </w:p>
    <w:p w14:paraId="36DDFD30" w14:textId="77777777" w:rsidR="00FB56AB" w:rsidRPr="00FC2256" w:rsidRDefault="00FB56AB" w:rsidP="00FB56A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C2256">
        <w:rPr>
          <w:rFonts w:ascii="Arial" w:hAnsi="Arial" w:cs="Arial"/>
          <w:b/>
          <w:sz w:val="24"/>
          <w:szCs w:val="24"/>
        </w:rPr>
        <w:t>1. Vispārīgie noteikumi</w:t>
      </w:r>
    </w:p>
    <w:p w14:paraId="7D46F938" w14:textId="77777777" w:rsidR="00FB56AB" w:rsidRDefault="00FB56AB" w:rsidP="00FB56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Šie noteikumi nosaka kārtību, kādā izsludināma un rīkojama izsole par </w:t>
      </w:r>
      <w:r>
        <w:rPr>
          <w:rFonts w:ascii="Arial" w:hAnsi="Arial" w:cs="Arial"/>
          <w:sz w:val="24"/>
          <w:szCs w:val="24"/>
        </w:rPr>
        <w:t>zemes nomas</w:t>
      </w:r>
      <w:r w:rsidRPr="00FC2256">
        <w:rPr>
          <w:rFonts w:ascii="Arial" w:hAnsi="Arial" w:cs="Arial"/>
          <w:sz w:val="24"/>
          <w:szCs w:val="24"/>
        </w:rPr>
        <w:t xml:space="preserve"> tiesību piešķiršanu uz Dienvidkurzemes novada pašvaldībai </w:t>
      </w:r>
      <w:r>
        <w:rPr>
          <w:rFonts w:ascii="Arial" w:hAnsi="Arial" w:cs="Arial"/>
          <w:sz w:val="24"/>
          <w:szCs w:val="24"/>
        </w:rPr>
        <w:t>piederošās</w:t>
      </w:r>
      <w:r w:rsidRPr="00FC2256">
        <w:rPr>
          <w:rFonts w:ascii="Arial" w:hAnsi="Arial" w:cs="Arial"/>
          <w:sz w:val="24"/>
          <w:szCs w:val="24"/>
        </w:rPr>
        <w:t xml:space="preserve"> zemes vienīb</w:t>
      </w:r>
      <w:r>
        <w:rPr>
          <w:rFonts w:ascii="Arial" w:hAnsi="Arial" w:cs="Arial"/>
          <w:sz w:val="24"/>
          <w:szCs w:val="24"/>
        </w:rPr>
        <w:t>as daļu</w:t>
      </w:r>
      <w:r w:rsidRPr="00FC2256">
        <w:rPr>
          <w:rFonts w:ascii="Arial" w:hAnsi="Arial" w:cs="Arial"/>
          <w:sz w:val="24"/>
          <w:szCs w:val="24"/>
        </w:rPr>
        <w:t>.</w:t>
      </w:r>
    </w:p>
    <w:p w14:paraId="26D3D0EE" w14:textId="77777777" w:rsidR="00FB56AB" w:rsidRPr="00FC2256" w:rsidRDefault="00FB56AB" w:rsidP="00FB56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 Izsole tiek rīkota, pamatojoties uz </w:t>
      </w:r>
      <w:r w:rsidRPr="00B660E0">
        <w:rPr>
          <w:rFonts w:ascii="Arial" w:eastAsia="Times New Roman" w:hAnsi="Arial" w:cs="Arial"/>
          <w:sz w:val="24"/>
          <w:szCs w:val="24"/>
          <w:lang w:eastAsia="lv-LV"/>
        </w:rPr>
        <w:t xml:space="preserve">„Publiskas personas finanšu līdzekļu un mantas izšķērdēšanas novēršanas likuma” 1. pantu, 3. panta 2. punktu, likuma „Par pašvaldībām” 14. panta pirmās daļas 2. punktu, otrās daļas 3. punktu, </w:t>
      </w:r>
      <w:r w:rsidRPr="00B660E0">
        <w:rPr>
          <w:rFonts w:ascii="Arial" w:eastAsia="Times New Roman" w:hAnsi="Arial" w:cs="Arial"/>
          <w:sz w:val="24"/>
          <w:szCs w:val="24"/>
        </w:rPr>
        <w:t xml:space="preserve">19.06.2018. Ministru kabineta noteikumu Nr.350 “Publiskas personas zemes nomas un apbūves tiesības noteikumi” un </w:t>
      </w:r>
      <w:r w:rsidRPr="00B660E0">
        <w:rPr>
          <w:rFonts w:ascii="Arial" w:eastAsia="Times New Roman" w:hAnsi="Arial" w:cs="Arial"/>
          <w:sz w:val="24"/>
          <w:szCs w:val="24"/>
          <w:lang w:eastAsia="lv-LV"/>
        </w:rPr>
        <w:t>citus LR spēkā esošos normatīvos aktus</w:t>
      </w:r>
      <w:r w:rsidRPr="00B660E0">
        <w:rPr>
          <w:rFonts w:ascii="Arial" w:hAnsi="Arial" w:cs="Arial"/>
          <w:sz w:val="24"/>
          <w:szCs w:val="24"/>
        </w:rPr>
        <w:t>.</w:t>
      </w:r>
    </w:p>
    <w:p w14:paraId="27031068" w14:textId="77777777" w:rsidR="00FB56AB" w:rsidRPr="00FC2256" w:rsidRDefault="00FB56AB" w:rsidP="00FB56A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b/>
          <w:bCs/>
          <w:sz w:val="24"/>
          <w:szCs w:val="24"/>
        </w:rPr>
        <w:t>2.</w:t>
      </w:r>
      <w:r w:rsidRPr="00FC2256">
        <w:rPr>
          <w:rFonts w:ascii="Arial" w:hAnsi="Arial" w:cs="Arial"/>
          <w:sz w:val="24"/>
          <w:szCs w:val="24"/>
        </w:rPr>
        <w:t xml:space="preserve"> </w:t>
      </w:r>
      <w:r w:rsidRPr="00FC2256">
        <w:rPr>
          <w:rFonts w:ascii="Arial" w:hAnsi="Arial" w:cs="Arial"/>
          <w:b/>
          <w:bCs/>
          <w:sz w:val="24"/>
          <w:szCs w:val="24"/>
        </w:rPr>
        <w:t>Izsoles rīkotājs</w:t>
      </w:r>
      <w:r w:rsidRPr="00FC2256">
        <w:rPr>
          <w:rFonts w:ascii="Arial" w:hAnsi="Arial" w:cs="Arial"/>
          <w:sz w:val="24"/>
          <w:szCs w:val="24"/>
        </w:rPr>
        <w:t xml:space="preserve"> </w:t>
      </w:r>
    </w:p>
    <w:p w14:paraId="3B99265F" w14:textId="77777777" w:rsidR="00FB56AB" w:rsidRPr="00A61C6C" w:rsidRDefault="00FB56AB" w:rsidP="00FB56A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61C6C">
        <w:rPr>
          <w:rFonts w:ascii="Arial" w:hAnsi="Arial" w:cs="Arial"/>
          <w:sz w:val="24"/>
          <w:szCs w:val="24"/>
        </w:rPr>
        <w:t>Pašvaldības īpašuma atsavināšanas un izsoļu komisija (turpmāk tekstā- Komisija).</w:t>
      </w:r>
    </w:p>
    <w:p w14:paraId="7D61D403" w14:textId="77777777" w:rsidR="00FB56AB" w:rsidRPr="00A61C6C" w:rsidRDefault="00FB56AB" w:rsidP="00FB56A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61C6C">
        <w:rPr>
          <w:rFonts w:ascii="Arial" w:hAnsi="Arial" w:cs="Arial"/>
          <w:sz w:val="24"/>
          <w:szCs w:val="24"/>
        </w:rPr>
        <w:t>Izsoles komisijas locekļi nedrīkst būt zemes nomas tiesību pretendenti, kā arī tieši vai netieši ieinteresēti attiecīgā procesa iznākumā.</w:t>
      </w:r>
    </w:p>
    <w:p w14:paraId="2D0F7E90" w14:textId="77777777" w:rsidR="00FB56AB" w:rsidRPr="00A61C6C" w:rsidRDefault="00FB56AB" w:rsidP="00FB56A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61C6C">
        <w:rPr>
          <w:rFonts w:ascii="Arial" w:hAnsi="Arial" w:cs="Arial"/>
          <w:b/>
          <w:bCs/>
          <w:sz w:val="24"/>
          <w:szCs w:val="24"/>
        </w:rPr>
        <w:t>3.</w:t>
      </w:r>
      <w:r w:rsidRPr="00A61C6C">
        <w:rPr>
          <w:rFonts w:ascii="Arial" w:hAnsi="Arial" w:cs="Arial"/>
          <w:sz w:val="24"/>
          <w:szCs w:val="24"/>
        </w:rPr>
        <w:t xml:space="preserve"> </w:t>
      </w:r>
      <w:r w:rsidRPr="00A61C6C">
        <w:rPr>
          <w:rFonts w:ascii="Arial" w:hAnsi="Arial" w:cs="Arial"/>
          <w:b/>
          <w:bCs/>
          <w:sz w:val="24"/>
          <w:szCs w:val="24"/>
        </w:rPr>
        <w:t>Zemes nomas tiesību objekts</w:t>
      </w:r>
      <w:r w:rsidRPr="00A61C6C">
        <w:rPr>
          <w:rFonts w:ascii="Arial" w:hAnsi="Arial" w:cs="Arial"/>
          <w:sz w:val="24"/>
          <w:szCs w:val="24"/>
        </w:rPr>
        <w:t xml:space="preserve"> </w:t>
      </w:r>
    </w:p>
    <w:p w14:paraId="46771D60" w14:textId="77777777" w:rsidR="00FB56AB" w:rsidRPr="008C4D8D" w:rsidRDefault="00FB56AB" w:rsidP="00FB56AB">
      <w:pPr>
        <w:rPr>
          <w:rFonts w:ascii="Arial" w:hAnsi="Arial" w:cs="Arial"/>
          <w:sz w:val="24"/>
          <w:szCs w:val="24"/>
        </w:rPr>
      </w:pPr>
      <w:r w:rsidRPr="00A61C6C">
        <w:rPr>
          <w:rFonts w:ascii="Arial" w:hAnsi="Arial" w:cs="Arial"/>
          <w:sz w:val="24"/>
          <w:szCs w:val="24"/>
        </w:rPr>
        <w:t xml:space="preserve">Zemes vienības </w:t>
      </w:r>
      <w:r w:rsidRPr="00FC2256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Jaunie Meldri</w:t>
      </w:r>
      <w:r w:rsidRPr="00FC2256">
        <w:rPr>
          <w:rFonts w:ascii="Arial" w:hAnsi="Arial" w:cs="Arial"/>
          <w:sz w:val="24"/>
          <w:szCs w:val="24"/>
        </w:rPr>
        <w:t>” ar kadastra apzīmējumu 64</w:t>
      </w:r>
      <w:r>
        <w:rPr>
          <w:rFonts w:ascii="Arial" w:hAnsi="Arial" w:cs="Arial"/>
          <w:sz w:val="24"/>
          <w:szCs w:val="24"/>
        </w:rPr>
        <w:t>92 007 0172</w:t>
      </w:r>
      <w:r w:rsidRPr="00FC225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Vaiņodes </w:t>
      </w:r>
      <w:r w:rsidRPr="00FC2256">
        <w:rPr>
          <w:rFonts w:ascii="Arial" w:hAnsi="Arial" w:cs="Arial"/>
          <w:sz w:val="24"/>
          <w:szCs w:val="24"/>
        </w:rPr>
        <w:t>pagastā</w:t>
      </w:r>
      <w:r>
        <w:rPr>
          <w:rFonts w:ascii="Arial" w:hAnsi="Arial" w:cs="Arial"/>
          <w:sz w:val="24"/>
          <w:szCs w:val="24"/>
        </w:rPr>
        <w:t>, daļa, 3,60 ha platībā</w:t>
      </w:r>
      <w:r w:rsidRPr="00A61C6C">
        <w:rPr>
          <w:rFonts w:ascii="Arial" w:hAnsi="Arial" w:cs="Arial"/>
          <w:sz w:val="24"/>
          <w:szCs w:val="24"/>
        </w:rPr>
        <w:t xml:space="preserve"> (turpmāk tekstā- Objekts).</w:t>
      </w:r>
    </w:p>
    <w:p w14:paraId="62AEB527" w14:textId="77777777" w:rsidR="00FB56AB" w:rsidRPr="00A61C6C" w:rsidRDefault="00FB56AB" w:rsidP="00FB56AB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A61C6C">
        <w:rPr>
          <w:rFonts w:ascii="Arial" w:hAnsi="Arial" w:cs="Arial"/>
          <w:b/>
          <w:bCs/>
          <w:sz w:val="24"/>
          <w:szCs w:val="24"/>
        </w:rPr>
        <w:t>4.</w:t>
      </w:r>
      <w:r w:rsidRPr="00A61C6C">
        <w:rPr>
          <w:rFonts w:ascii="Arial" w:hAnsi="Arial" w:cs="Arial"/>
          <w:sz w:val="24"/>
          <w:szCs w:val="24"/>
        </w:rPr>
        <w:t xml:space="preserve"> </w:t>
      </w:r>
      <w:r w:rsidRPr="00A61C6C">
        <w:rPr>
          <w:rFonts w:ascii="Arial" w:hAnsi="Arial" w:cs="Arial"/>
          <w:b/>
          <w:bCs/>
          <w:sz w:val="24"/>
          <w:szCs w:val="24"/>
        </w:rPr>
        <w:t>Izsoles veids</w:t>
      </w:r>
    </w:p>
    <w:p w14:paraId="63688BBB" w14:textId="77777777" w:rsidR="00FB56AB" w:rsidRPr="00A61C6C" w:rsidRDefault="00FB56AB" w:rsidP="00FB56A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61C6C">
        <w:rPr>
          <w:rFonts w:ascii="Arial" w:hAnsi="Arial" w:cs="Arial"/>
          <w:sz w:val="24"/>
          <w:szCs w:val="24"/>
        </w:rPr>
        <w:t xml:space="preserve">Mutiska atklāta izsole ar augšupejošu soli. </w:t>
      </w:r>
    </w:p>
    <w:p w14:paraId="3CC57AB9" w14:textId="77777777" w:rsidR="00FB56AB" w:rsidRPr="00A61C6C" w:rsidRDefault="00FB56AB" w:rsidP="00FB56A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61C6C">
        <w:rPr>
          <w:rFonts w:ascii="Arial" w:hAnsi="Arial" w:cs="Arial"/>
          <w:b/>
          <w:bCs/>
          <w:sz w:val="24"/>
          <w:szCs w:val="24"/>
        </w:rPr>
        <w:t>5.</w:t>
      </w:r>
      <w:r w:rsidRPr="00A61C6C">
        <w:rPr>
          <w:rFonts w:ascii="Arial" w:hAnsi="Arial" w:cs="Arial"/>
          <w:sz w:val="24"/>
          <w:szCs w:val="24"/>
        </w:rPr>
        <w:t xml:space="preserve"> </w:t>
      </w:r>
      <w:r w:rsidRPr="00A61C6C">
        <w:rPr>
          <w:rFonts w:ascii="Arial" w:hAnsi="Arial" w:cs="Arial"/>
          <w:b/>
          <w:bCs/>
          <w:sz w:val="24"/>
          <w:szCs w:val="24"/>
        </w:rPr>
        <w:t>Izsoles pretendenti</w:t>
      </w:r>
    </w:p>
    <w:p w14:paraId="7F01D35C" w14:textId="77777777" w:rsidR="00FB56AB" w:rsidRPr="00A61C6C" w:rsidRDefault="00FB56AB" w:rsidP="00FB56A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61C6C">
        <w:rPr>
          <w:rFonts w:ascii="Arial" w:hAnsi="Arial" w:cs="Arial"/>
          <w:sz w:val="24"/>
          <w:szCs w:val="24"/>
        </w:rPr>
        <w:t xml:space="preserve">5.1. </w:t>
      </w:r>
      <w:r w:rsidRPr="00910518">
        <w:rPr>
          <w:rFonts w:ascii="Arial" w:hAnsi="Arial" w:cs="Arial"/>
          <w:sz w:val="24"/>
          <w:szCs w:val="24"/>
        </w:rPr>
        <w:t xml:space="preserve">Izsoles dalībnieki ir </w:t>
      </w:r>
      <w:r>
        <w:rPr>
          <w:rFonts w:ascii="Arial" w:hAnsi="Arial" w:cs="Arial"/>
          <w:sz w:val="24"/>
          <w:szCs w:val="24"/>
        </w:rPr>
        <w:t>fiziskas un juridiskas personas, kas, pēc paziņojuma publicēšanas pašvaldības tīmekļvietnē,</w:t>
      </w:r>
      <w:r w:rsidRPr="00910518">
        <w:rPr>
          <w:rFonts w:ascii="Arial" w:hAnsi="Arial" w:cs="Arial"/>
          <w:sz w:val="24"/>
          <w:szCs w:val="24"/>
        </w:rPr>
        <w:t xml:space="preserve"> ir </w:t>
      </w:r>
      <w:r>
        <w:rPr>
          <w:rFonts w:ascii="Arial" w:hAnsi="Arial" w:cs="Arial"/>
          <w:sz w:val="24"/>
          <w:szCs w:val="24"/>
        </w:rPr>
        <w:t>iesniegušas iesniegumu ar lūgumu iznomāt zemes vienības daļu 3,60 ha platībā. Pieteikšanās līdz 2022.gada 13.jūnijam plkst. 12.00.</w:t>
      </w:r>
    </w:p>
    <w:p w14:paraId="04166D8E" w14:textId="77777777" w:rsidR="00FB56AB" w:rsidRPr="00A61C6C" w:rsidRDefault="00FB56AB" w:rsidP="00FB56A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61C6C">
        <w:rPr>
          <w:rFonts w:ascii="Arial" w:hAnsi="Arial" w:cs="Arial"/>
          <w:sz w:val="24"/>
          <w:szCs w:val="24"/>
        </w:rPr>
        <w:t>5.2. Piedalīšanās izsolē ir brīvas gribas izpausme. Izsoles noteikumi viesiem pretendentiem ir vienādi.</w:t>
      </w:r>
    </w:p>
    <w:p w14:paraId="6B75A13F" w14:textId="77777777" w:rsidR="00FB56AB" w:rsidRPr="00A61C6C" w:rsidRDefault="00FB56AB" w:rsidP="00FB56AB">
      <w:pPr>
        <w:jc w:val="both"/>
        <w:rPr>
          <w:rFonts w:ascii="Arial" w:hAnsi="Arial" w:cs="Arial"/>
          <w:sz w:val="24"/>
          <w:szCs w:val="24"/>
        </w:rPr>
      </w:pPr>
      <w:r w:rsidRPr="00A61C6C">
        <w:rPr>
          <w:rFonts w:ascii="Arial" w:hAnsi="Arial" w:cs="Arial"/>
          <w:sz w:val="24"/>
          <w:szCs w:val="24"/>
        </w:rPr>
        <w:t>5.3. Reģistrējoties izsolei, Pretendentiem jāuzrāda:</w:t>
      </w:r>
    </w:p>
    <w:p w14:paraId="1AB7E4BA" w14:textId="77777777" w:rsidR="00FB56AB" w:rsidRPr="00A61C6C" w:rsidRDefault="00FB56AB" w:rsidP="00FB56AB">
      <w:pPr>
        <w:jc w:val="both"/>
        <w:rPr>
          <w:rFonts w:ascii="Arial" w:hAnsi="Arial" w:cs="Arial"/>
          <w:sz w:val="24"/>
          <w:szCs w:val="24"/>
        </w:rPr>
      </w:pPr>
      <w:r w:rsidRPr="00A61C6C">
        <w:rPr>
          <w:rFonts w:ascii="Arial" w:hAnsi="Arial" w:cs="Arial"/>
          <w:sz w:val="24"/>
          <w:szCs w:val="24"/>
        </w:rPr>
        <w:t>5.3.1. fiziskām personām- personu apliecinošs dokuments;</w:t>
      </w:r>
    </w:p>
    <w:p w14:paraId="1BCE6A58" w14:textId="77777777" w:rsidR="00FB56AB" w:rsidRPr="00A61C6C" w:rsidRDefault="00FB56AB" w:rsidP="00FB56AB">
      <w:pPr>
        <w:jc w:val="both"/>
        <w:rPr>
          <w:rFonts w:ascii="Arial" w:hAnsi="Arial" w:cs="Arial"/>
          <w:sz w:val="24"/>
          <w:szCs w:val="24"/>
        </w:rPr>
      </w:pPr>
      <w:r w:rsidRPr="00A61C6C">
        <w:rPr>
          <w:rFonts w:ascii="Arial" w:hAnsi="Arial" w:cs="Arial"/>
          <w:sz w:val="24"/>
          <w:szCs w:val="24"/>
        </w:rPr>
        <w:lastRenderedPageBreak/>
        <w:t>5.3.2. juridiskām personām- personu apliecinošs dokuments un dokuments, kas apliecina pārstāvības tiesības;</w:t>
      </w:r>
    </w:p>
    <w:p w14:paraId="58D28357" w14:textId="77777777" w:rsidR="00FB56AB" w:rsidRPr="00FC2256" w:rsidRDefault="00FB56AB" w:rsidP="00FB56AB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A61C6C">
        <w:rPr>
          <w:rFonts w:ascii="Arial" w:hAnsi="Arial" w:cs="Arial"/>
          <w:sz w:val="24"/>
          <w:szCs w:val="24"/>
        </w:rPr>
        <w:t xml:space="preserve">5.4. Izsolei netiks reģistrēti </w:t>
      </w:r>
      <w:r w:rsidRPr="00FC2256">
        <w:rPr>
          <w:rFonts w:ascii="Arial" w:hAnsi="Arial" w:cs="Arial"/>
          <w:color w:val="000000"/>
          <w:sz w:val="24"/>
          <w:szCs w:val="24"/>
        </w:rPr>
        <w:t xml:space="preserve">pretendenti, kuriem ir nodokļu, nodevu vai citu maksājumu parādi pret </w:t>
      </w:r>
      <w:r>
        <w:rPr>
          <w:rFonts w:ascii="Arial" w:hAnsi="Arial" w:cs="Arial"/>
          <w:color w:val="000000"/>
          <w:sz w:val="24"/>
          <w:szCs w:val="24"/>
        </w:rPr>
        <w:t xml:space="preserve">Dienvidkurzemes novada </w:t>
      </w:r>
      <w:r w:rsidRPr="00FC2256">
        <w:rPr>
          <w:rFonts w:ascii="Arial" w:hAnsi="Arial" w:cs="Arial"/>
          <w:color w:val="000000"/>
          <w:sz w:val="24"/>
          <w:szCs w:val="24"/>
        </w:rPr>
        <w:t>pašvaldību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F05847D" w14:textId="77777777" w:rsidR="00FB56AB" w:rsidRPr="00FC2256" w:rsidRDefault="00FB56AB" w:rsidP="00FB56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FC2256">
        <w:rPr>
          <w:rFonts w:ascii="Arial" w:hAnsi="Arial" w:cs="Arial"/>
          <w:b/>
          <w:bCs/>
          <w:color w:val="000000"/>
          <w:sz w:val="24"/>
          <w:szCs w:val="24"/>
        </w:rPr>
        <w:t>6.</w:t>
      </w:r>
      <w:r w:rsidRPr="00FC2256">
        <w:rPr>
          <w:rFonts w:ascii="Arial" w:hAnsi="Arial" w:cs="Arial"/>
          <w:b/>
          <w:bCs/>
          <w:sz w:val="24"/>
          <w:szCs w:val="24"/>
        </w:rPr>
        <w:t xml:space="preserve"> Izsoles norises laiks un vieta</w:t>
      </w:r>
    </w:p>
    <w:p w14:paraId="31B867C2" w14:textId="77777777" w:rsidR="00FB56AB" w:rsidRPr="00FC2256" w:rsidRDefault="00FB56AB" w:rsidP="00FB56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Izsole notiek </w:t>
      </w:r>
      <w:r>
        <w:rPr>
          <w:rFonts w:ascii="Arial" w:hAnsi="Arial" w:cs="Arial"/>
          <w:sz w:val="24"/>
          <w:szCs w:val="24"/>
        </w:rPr>
        <w:t>Raiņa</w:t>
      </w:r>
      <w:r w:rsidRPr="004640AF">
        <w:rPr>
          <w:rFonts w:ascii="Arial" w:hAnsi="Arial" w:cs="Arial"/>
          <w:b/>
          <w:bCs/>
          <w:sz w:val="24"/>
          <w:szCs w:val="24"/>
        </w:rPr>
        <w:t xml:space="preserve"> iela </w:t>
      </w:r>
      <w:r>
        <w:rPr>
          <w:rFonts w:ascii="Arial" w:hAnsi="Arial" w:cs="Arial"/>
          <w:b/>
          <w:bCs/>
          <w:sz w:val="24"/>
          <w:szCs w:val="24"/>
        </w:rPr>
        <w:t>23A</w:t>
      </w:r>
      <w:r w:rsidRPr="00D03715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Vaiņodē, Vaiņodes pagastā</w:t>
      </w:r>
      <w:r w:rsidRPr="00D03715">
        <w:rPr>
          <w:rFonts w:ascii="Arial" w:hAnsi="Arial" w:cs="Arial"/>
          <w:b/>
          <w:bCs/>
          <w:sz w:val="24"/>
          <w:szCs w:val="24"/>
        </w:rPr>
        <w:t xml:space="preserve">,  Dienvidkurzemes nov.,  </w:t>
      </w:r>
      <w:r w:rsidRPr="002A3D30">
        <w:rPr>
          <w:rFonts w:ascii="Arial" w:hAnsi="Arial" w:cs="Arial"/>
          <w:b/>
          <w:bCs/>
          <w:sz w:val="24"/>
          <w:szCs w:val="24"/>
        </w:rPr>
        <w:t>14.06.2022. plkst. 10.00.</w:t>
      </w:r>
      <w:r w:rsidRPr="00FC2256">
        <w:rPr>
          <w:rFonts w:ascii="Arial" w:hAnsi="Arial" w:cs="Arial"/>
          <w:sz w:val="24"/>
          <w:szCs w:val="24"/>
        </w:rPr>
        <w:t xml:space="preserve"> </w:t>
      </w:r>
    </w:p>
    <w:p w14:paraId="0A7147BC" w14:textId="77777777" w:rsidR="00FB56AB" w:rsidRPr="00FC2256" w:rsidRDefault="00FB56AB" w:rsidP="00FB56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b/>
          <w:bCs/>
          <w:sz w:val="24"/>
          <w:szCs w:val="24"/>
        </w:rPr>
        <w:t>7. Izsoles izziņošana</w:t>
      </w:r>
    </w:p>
    <w:p w14:paraId="36D9AB00" w14:textId="77777777" w:rsidR="00FB56AB" w:rsidRPr="00FC2256" w:rsidRDefault="00FB56AB" w:rsidP="00FB56A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Informācija par izsoli (laiks un vieta)</w:t>
      </w:r>
      <w:r>
        <w:rPr>
          <w:rFonts w:ascii="Arial" w:hAnsi="Arial" w:cs="Arial"/>
          <w:sz w:val="24"/>
          <w:szCs w:val="24"/>
        </w:rPr>
        <w:t xml:space="preserve"> un izsoles noteikumi</w:t>
      </w:r>
      <w:r w:rsidRPr="00FC22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tiek nosūtīti uz Pretendenta norādīto e-pastu adresi.</w:t>
      </w:r>
    </w:p>
    <w:p w14:paraId="5781DF36" w14:textId="77777777" w:rsidR="00FB56AB" w:rsidRPr="00FC2256" w:rsidRDefault="00FB56AB" w:rsidP="00FB56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FC2256">
        <w:rPr>
          <w:rFonts w:ascii="Arial" w:hAnsi="Arial" w:cs="Arial"/>
          <w:b/>
          <w:bCs/>
          <w:sz w:val="24"/>
          <w:szCs w:val="24"/>
        </w:rPr>
        <w:t>9. Komisijas tiesības un pienākumi:</w:t>
      </w:r>
    </w:p>
    <w:p w14:paraId="2C5D0E02" w14:textId="77777777" w:rsidR="00FB56AB" w:rsidRPr="00FC2256" w:rsidRDefault="00FB56AB" w:rsidP="00FB56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9.1. Komisijas tiesības:</w:t>
      </w:r>
    </w:p>
    <w:p w14:paraId="08EF3214" w14:textId="77777777" w:rsidR="00FB56AB" w:rsidRPr="00FC2256" w:rsidRDefault="00FB56AB" w:rsidP="00FB56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9.1.1. ja nepieciešams, pieprasīt papildus informāciju no pretendentiem, kas piedalās izsolē;</w:t>
      </w:r>
    </w:p>
    <w:p w14:paraId="5B60EA74" w14:textId="77777777" w:rsidR="00FB56AB" w:rsidRPr="00FC2256" w:rsidRDefault="00FB56AB" w:rsidP="00FB56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9.1.2. pieaicināt komisijas darbā speciālistus vai ekspertus ar padomdevēja tiesībām;</w:t>
      </w:r>
    </w:p>
    <w:p w14:paraId="300F3F08" w14:textId="77777777" w:rsidR="00FB56AB" w:rsidRPr="00FC2256" w:rsidRDefault="00FB56AB" w:rsidP="00FB56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9.1.3. veikt citas darbības, kuras paredzētas noteikumos.</w:t>
      </w:r>
    </w:p>
    <w:p w14:paraId="53F1D60B" w14:textId="77777777" w:rsidR="00FB56AB" w:rsidRPr="00FC2256" w:rsidRDefault="00FB56AB" w:rsidP="00FB56A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9.2. Komisijas pienākumi:</w:t>
      </w:r>
    </w:p>
    <w:p w14:paraId="7FAD506A" w14:textId="77777777" w:rsidR="00FB56AB" w:rsidRPr="00FC2256" w:rsidRDefault="00FB56AB" w:rsidP="00FB56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9.2.1. rīkot izsoli, ievērojot šos noteikumus;</w:t>
      </w:r>
    </w:p>
    <w:p w14:paraId="36F2EC58" w14:textId="77777777" w:rsidR="00FB56AB" w:rsidRPr="00FC2256" w:rsidRDefault="00FB56AB" w:rsidP="00FB56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9.2.2. informēt pretendentus par izsoles rezultātiem.</w:t>
      </w:r>
    </w:p>
    <w:p w14:paraId="2061ACEF" w14:textId="77777777" w:rsidR="00FB56AB" w:rsidRPr="00FC2256" w:rsidRDefault="00FB56AB" w:rsidP="00FB56A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C2256">
        <w:rPr>
          <w:rFonts w:ascii="Arial" w:hAnsi="Arial" w:cs="Arial"/>
          <w:b/>
          <w:bCs/>
          <w:sz w:val="24"/>
          <w:szCs w:val="24"/>
        </w:rPr>
        <w:t>10. Pretendentu tiesības un pienākumi:</w:t>
      </w:r>
    </w:p>
    <w:p w14:paraId="5E3412CE" w14:textId="77777777" w:rsidR="00FB56AB" w:rsidRPr="00FC2256" w:rsidRDefault="00FB56AB" w:rsidP="00FB56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10.1. Pretendentiem ir tiesības pirms izsoles iepazīties ar </w:t>
      </w:r>
      <w:r>
        <w:rPr>
          <w:rFonts w:ascii="Arial" w:hAnsi="Arial" w:cs="Arial"/>
          <w:sz w:val="24"/>
          <w:szCs w:val="24"/>
        </w:rPr>
        <w:t>zemes</w:t>
      </w:r>
      <w:r w:rsidRPr="00FC2256">
        <w:rPr>
          <w:rFonts w:ascii="Arial" w:hAnsi="Arial" w:cs="Arial"/>
          <w:sz w:val="24"/>
          <w:szCs w:val="24"/>
        </w:rPr>
        <w:t xml:space="preserve"> vienību dabā.</w:t>
      </w:r>
    </w:p>
    <w:p w14:paraId="0EC25BB4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10.2. Pretendenta pienākums ir, piedaloties izsolē, ievērot šo noteikumu prasības.</w:t>
      </w:r>
    </w:p>
    <w:p w14:paraId="5144CD53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C2256">
        <w:rPr>
          <w:rFonts w:ascii="Arial" w:hAnsi="Arial" w:cs="Arial"/>
          <w:b/>
          <w:bCs/>
          <w:sz w:val="24"/>
          <w:szCs w:val="24"/>
        </w:rPr>
        <w:t>11. Pretendentu izvērtēšana:</w:t>
      </w:r>
    </w:p>
    <w:p w14:paraId="5785C730" w14:textId="77777777" w:rsidR="00FB56AB" w:rsidRPr="00FC2256" w:rsidRDefault="00FB56AB" w:rsidP="00FB56A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11.1. Līdz izsoles sākumam Komisija izvērtē pretendentu atbilstību Noteikumu prasībām.</w:t>
      </w:r>
    </w:p>
    <w:p w14:paraId="423754B4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11.2. pretendenti, kuri atbilst šo Noteikumu prasībām, tiek reģistrēti kā izsoles dalībnieki, sastādot izsoles dalībnieku sarakstu. </w:t>
      </w:r>
    </w:p>
    <w:p w14:paraId="5FB9562E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C2256">
        <w:rPr>
          <w:rFonts w:ascii="Arial" w:hAnsi="Arial" w:cs="Arial"/>
          <w:b/>
          <w:bCs/>
          <w:sz w:val="24"/>
          <w:szCs w:val="24"/>
        </w:rPr>
        <w:t>12. Izsoles norise:</w:t>
      </w:r>
    </w:p>
    <w:p w14:paraId="642C05EA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12.1. Komisijas priekšsēdētājs paziņo komisijas sastāvu.</w:t>
      </w:r>
    </w:p>
    <w:p w14:paraId="07EBCEBC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12.2. Pirms </w:t>
      </w:r>
      <w:r>
        <w:rPr>
          <w:rFonts w:ascii="Arial" w:hAnsi="Arial" w:cs="Arial"/>
          <w:sz w:val="24"/>
          <w:szCs w:val="24"/>
        </w:rPr>
        <w:t>zemes nomas</w:t>
      </w:r>
      <w:r w:rsidRPr="00FC2256">
        <w:rPr>
          <w:rFonts w:ascii="Arial" w:hAnsi="Arial" w:cs="Arial"/>
          <w:sz w:val="24"/>
          <w:szCs w:val="24"/>
        </w:rPr>
        <w:t xml:space="preserve"> tiesību izsoles sākšanas izsoles dalībnieki paraksta izsoles noteikumus, tādējādi apliecinot, ka pilnībā ar tiem iepazinušies un piekrīt tiem.</w:t>
      </w:r>
    </w:p>
    <w:p w14:paraId="7C66A4E9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lastRenderedPageBreak/>
        <w:t>12.3.Izsoles dalībniekiem izsniedz reģistrācijas kartīti ar numuru, kas atbilst nomas tiesību dalībnieku sarakstā norādītajam kārtas numuram.</w:t>
      </w:r>
    </w:p>
    <w:p w14:paraId="08D17BB4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12.4. Izsole sākas ar izsoles komisijas priekšsēdētāja nosaukto izsoles sākumcenu: </w:t>
      </w:r>
      <w:r>
        <w:rPr>
          <w:rFonts w:ascii="Arial" w:hAnsi="Arial" w:cs="Arial"/>
          <w:b/>
          <w:bCs/>
          <w:sz w:val="24"/>
          <w:szCs w:val="24"/>
        </w:rPr>
        <w:t>98,00</w:t>
      </w:r>
      <w:r w:rsidRPr="00FC2256">
        <w:rPr>
          <w:rFonts w:ascii="Arial" w:hAnsi="Arial" w:cs="Arial"/>
          <w:b/>
          <w:bCs/>
          <w:sz w:val="24"/>
          <w:szCs w:val="24"/>
        </w:rPr>
        <w:t xml:space="preserve"> EUR</w:t>
      </w:r>
      <w:r w:rsidRPr="00FC2256">
        <w:rPr>
          <w:rFonts w:ascii="Arial" w:hAnsi="Arial" w:cs="Arial"/>
          <w:sz w:val="24"/>
          <w:szCs w:val="24"/>
        </w:rPr>
        <w:t xml:space="preserve"> </w:t>
      </w:r>
      <w:r w:rsidRPr="00A61C6C">
        <w:rPr>
          <w:rFonts w:ascii="Arial" w:hAnsi="Arial" w:cs="Arial"/>
          <w:b/>
          <w:bCs/>
          <w:sz w:val="24"/>
          <w:szCs w:val="24"/>
        </w:rPr>
        <w:t>bez PVN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 deviņdesmit astoņi eiro un 00 centi)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C2256">
        <w:rPr>
          <w:rFonts w:ascii="Arial" w:hAnsi="Arial" w:cs="Arial"/>
          <w:sz w:val="24"/>
          <w:szCs w:val="24"/>
        </w:rPr>
        <w:t xml:space="preserve"> par vienu hektāru gadā. Izsoles solis </w:t>
      </w:r>
      <w:r w:rsidRPr="00FC2256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,00</w:t>
      </w:r>
      <w:r w:rsidRPr="00FC2256">
        <w:rPr>
          <w:rFonts w:ascii="Arial" w:hAnsi="Arial" w:cs="Arial"/>
          <w:b/>
          <w:bCs/>
          <w:sz w:val="24"/>
          <w:szCs w:val="24"/>
        </w:rPr>
        <w:t xml:space="preserve"> EUR</w:t>
      </w:r>
      <w:r>
        <w:rPr>
          <w:rFonts w:ascii="Arial" w:hAnsi="Arial" w:cs="Arial"/>
          <w:sz w:val="24"/>
          <w:szCs w:val="24"/>
        </w:rPr>
        <w:t xml:space="preserve"> </w:t>
      </w:r>
      <w:r w:rsidRPr="00A61C6C">
        <w:rPr>
          <w:rFonts w:ascii="Arial" w:hAnsi="Arial" w:cs="Arial"/>
          <w:b/>
          <w:bCs/>
          <w:sz w:val="24"/>
          <w:szCs w:val="24"/>
        </w:rPr>
        <w:t>bez PVN</w:t>
      </w:r>
      <w:r>
        <w:rPr>
          <w:rFonts w:ascii="Arial" w:hAnsi="Arial" w:cs="Arial"/>
          <w:sz w:val="24"/>
          <w:szCs w:val="24"/>
        </w:rPr>
        <w:t xml:space="preserve"> (desmit eiro un 00 centi)par 1 ha gadā</w:t>
      </w:r>
      <w:r w:rsidRPr="00FC2256">
        <w:rPr>
          <w:rFonts w:ascii="Arial" w:hAnsi="Arial" w:cs="Arial"/>
          <w:sz w:val="24"/>
          <w:szCs w:val="24"/>
        </w:rPr>
        <w:t>.</w:t>
      </w:r>
    </w:p>
    <w:p w14:paraId="67836202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12.5. Solīšanas gaitā izsoles dalībnieki paceļ savu reģistrācijas kartīti, kas nozīmē, ka </w:t>
      </w:r>
      <w:r>
        <w:rPr>
          <w:rFonts w:ascii="Arial" w:hAnsi="Arial" w:cs="Arial"/>
          <w:sz w:val="24"/>
          <w:szCs w:val="24"/>
        </w:rPr>
        <w:t>zemes nomas</w:t>
      </w:r>
      <w:r w:rsidRPr="00FC2256">
        <w:rPr>
          <w:rFonts w:ascii="Arial" w:hAnsi="Arial" w:cs="Arial"/>
          <w:sz w:val="24"/>
          <w:szCs w:val="24"/>
        </w:rPr>
        <w:t xml:space="preserve"> tiesību izsoles dalībnieks pārsola iepriekšējo summu par izsoles soli. Izsoles vadītājs nosauc solītāja reģistrācijas numuru un nosolīto summu.</w:t>
      </w:r>
    </w:p>
    <w:p w14:paraId="3653DAB7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12.6. Ja neviens no izsoles dalībniekiem augstāku nomas maksu vairs nepiedāvā, izsoles vadītājs trīs reizes atkārto pēdējo augstāko summu un fiksē to ar āmura piesitienu.</w:t>
      </w:r>
    </w:p>
    <w:p w14:paraId="49FA7F36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12.7. Pēc āmura trešā piesitiena tiesības noslēgt </w:t>
      </w:r>
      <w:r>
        <w:rPr>
          <w:rFonts w:ascii="Arial" w:hAnsi="Arial" w:cs="Arial"/>
          <w:sz w:val="24"/>
          <w:szCs w:val="24"/>
        </w:rPr>
        <w:t>zemes nomas</w:t>
      </w:r>
      <w:r w:rsidRPr="00FC2256">
        <w:rPr>
          <w:rFonts w:ascii="Arial" w:hAnsi="Arial" w:cs="Arial"/>
          <w:sz w:val="24"/>
          <w:szCs w:val="24"/>
        </w:rPr>
        <w:t xml:space="preserve"> tiesīb</w:t>
      </w:r>
      <w:r>
        <w:rPr>
          <w:rFonts w:ascii="Arial" w:hAnsi="Arial" w:cs="Arial"/>
          <w:sz w:val="24"/>
          <w:szCs w:val="24"/>
        </w:rPr>
        <w:t>as</w:t>
      </w:r>
      <w:r w:rsidRPr="00FC2256">
        <w:rPr>
          <w:rFonts w:ascii="Arial" w:hAnsi="Arial" w:cs="Arial"/>
          <w:sz w:val="24"/>
          <w:szCs w:val="24"/>
        </w:rPr>
        <w:t xml:space="preserve"> uzskatāmas par nosolītām. Izsoles vadītājs nosauc visaugstāko nosolīto</w:t>
      </w:r>
      <w:r>
        <w:rPr>
          <w:rFonts w:ascii="Arial" w:hAnsi="Arial" w:cs="Arial"/>
          <w:sz w:val="24"/>
          <w:szCs w:val="24"/>
        </w:rPr>
        <w:t xml:space="preserve"> zemes</w:t>
      </w:r>
      <w:r w:rsidRPr="00FC2256">
        <w:rPr>
          <w:rFonts w:ascii="Arial" w:hAnsi="Arial" w:cs="Arial"/>
          <w:sz w:val="24"/>
          <w:szCs w:val="24"/>
        </w:rPr>
        <w:t xml:space="preserve"> nomas maksu un paziņo izsoles dalībnieku, kas to nosolījis un ieguvis tiesības slēgt </w:t>
      </w:r>
      <w:r>
        <w:rPr>
          <w:rFonts w:ascii="Arial" w:hAnsi="Arial" w:cs="Arial"/>
          <w:sz w:val="24"/>
          <w:szCs w:val="24"/>
        </w:rPr>
        <w:t xml:space="preserve">zemes </w:t>
      </w:r>
      <w:r w:rsidRPr="00FC2256">
        <w:rPr>
          <w:rFonts w:ascii="Arial" w:hAnsi="Arial" w:cs="Arial"/>
          <w:sz w:val="24"/>
          <w:szCs w:val="24"/>
        </w:rPr>
        <w:t>nomas līgumu.</w:t>
      </w:r>
    </w:p>
    <w:p w14:paraId="29EF2791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12.8. Katrs izsoles dalībnieks apstiprina ar savu parakstu izsoles protokolā savu pēdējo nosolīto cenu.</w:t>
      </w:r>
    </w:p>
    <w:p w14:paraId="56CD9D32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12.9. Ja izsoles dalībnieks, kurš nosolījis augstāko nosolīto cenu, atsakās parakstīties protokolā, tas zaudē tiesības slēgt </w:t>
      </w:r>
      <w:r>
        <w:rPr>
          <w:rFonts w:ascii="Arial" w:hAnsi="Arial" w:cs="Arial"/>
          <w:sz w:val="24"/>
          <w:szCs w:val="24"/>
        </w:rPr>
        <w:t>zemes</w:t>
      </w:r>
      <w:r w:rsidRPr="00FC2256">
        <w:rPr>
          <w:rFonts w:ascii="Arial" w:hAnsi="Arial" w:cs="Arial"/>
          <w:sz w:val="24"/>
          <w:szCs w:val="24"/>
        </w:rPr>
        <w:t xml:space="preserve"> nomas līgumu un izsolē nepiedalās. Šādā gadījumā tiesības uz izsolāmo objektu iegūst izsoles dalībnieks, kurš solījis iepriekšējo augstāko cenu.</w:t>
      </w:r>
    </w:p>
    <w:p w14:paraId="291477DC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12.10. Ja izsolei piesakās tikai viens izsoles dalībnieks, tad viņš atzīstams par izsoles uzvarētāju, ja ir solījis vismaz vienu soli.</w:t>
      </w:r>
    </w:p>
    <w:p w14:paraId="1146ED98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12.11. Ja izsolē piedalās divi vai vairāki dalībnieki un neviens no viņiem nav pārsolījis sākumcenu, izsole atzīstama par nenotikušu un rīko otro izsoli ar augšupejošu soli.</w:t>
      </w:r>
    </w:p>
    <w:p w14:paraId="69159C4F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12.12. Izsoles uzvarētājam pēc izsoles rezultātu apstiprināšanas Dienvidkurzemes novada pašvaldības domes sēdē, jānoslēdz </w:t>
      </w:r>
      <w:r>
        <w:rPr>
          <w:rFonts w:ascii="Arial" w:hAnsi="Arial" w:cs="Arial"/>
          <w:sz w:val="24"/>
          <w:szCs w:val="24"/>
        </w:rPr>
        <w:t>zemes</w:t>
      </w:r>
      <w:r w:rsidRPr="00FC2256">
        <w:rPr>
          <w:rFonts w:ascii="Arial" w:hAnsi="Arial" w:cs="Arial"/>
          <w:sz w:val="24"/>
          <w:szCs w:val="24"/>
        </w:rPr>
        <w:t xml:space="preserve"> nomas līgums ar Dienvidkurzemes novada pašvaldību.</w:t>
      </w:r>
    </w:p>
    <w:p w14:paraId="7D1A7676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12.13. Izsoles uzvarētājs iegūst </w:t>
      </w:r>
      <w:r>
        <w:rPr>
          <w:rFonts w:ascii="Arial" w:hAnsi="Arial" w:cs="Arial"/>
          <w:sz w:val="24"/>
          <w:szCs w:val="24"/>
        </w:rPr>
        <w:t>zemes nomas</w:t>
      </w:r>
      <w:r w:rsidRPr="00FC2256">
        <w:rPr>
          <w:rFonts w:ascii="Arial" w:hAnsi="Arial" w:cs="Arial"/>
          <w:sz w:val="24"/>
          <w:szCs w:val="24"/>
        </w:rPr>
        <w:t xml:space="preserve"> tiesības Objektā</w:t>
      </w:r>
      <w:r>
        <w:rPr>
          <w:rFonts w:ascii="Arial" w:hAnsi="Arial" w:cs="Arial"/>
          <w:sz w:val="24"/>
          <w:szCs w:val="24"/>
        </w:rPr>
        <w:t xml:space="preserve"> ar nomas termiņu līdz </w:t>
      </w:r>
      <w:r w:rsidRPr="00A32127">
        <w:rPr>
          <w:rFonts w:ascii="Arial" w:hAnsi="Arial" w:cs="Arial"/>
          <w:b/>
          <w:bCs/>
          <w:sz w:val="24"/>
          <w:szCs w:val="24"/>
        </w:rPr>
        <w:t>2024. gada 30. septembrim.</w:t>
      </w:r>
    </w:p>
    <w:p w14:paraId="7B3F7F0E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12.14. Ja </w:t>
      </w:r>
      <w:r>
        <w:rPr>
          <w:rFonts w:ascii="Arial" w:hAnsi="Arial" w:cs="Arial"/>
          <w:sz w:val="24"/>
          <w:szCs w:val="24"/>
        </w:rPr>
        <w:t>zemes</w:t>
      </w:r>
      <w:r w:rsidRPr="00FC2256">
        <w:rPr>
          <w:rFonts w:ascii="Arial" w:hAnsi="Arial" w:cs="Arial"/>
          <w:sz w:val="24"/>
          <w:szCs w:val="24"/>
        </w:rPr>
        <w:t xml:space="preserve"> nomas</w:t>
      </w:r>
      <w:r>
        <w:rPr>
          <w:rFonts w:ascii="Arial" w:hAnsi="Arial" w:cs="Arial"/>
          <w:sz w:val="24"/>
          <w:szCs w:val="24"/>
        </w:rPr>
        <w:t xml:space="preserve"> tiesību</w:t>
      </w:r>
      <w:r w:rsidRPr="00FC2256">
        <w:rPr>
          <w:rFonts w:ascii="Arial" w:hAnsi="Arial" w:cs="Arial"/>
          <w:sz w:val="24"/>
          <w:szCs w:val="24"/>
        </w:rPr>
        <w:t xml:space="preserve"> ieguvējs, kurš nosolījis augstāko nomas maksu, atsakās slēgt </w:t>
      </w:r>
      <w:r>
        <w:rPr>
          <w:rFonts w:ascii="Arial" w:hAnsi="Arial" w:cs="Arial"/>
          <w:sz w:val="24"/>
          <w:szCs w:val="24"/>
        </w:rPr>
        <w:t>zemes</w:t>
      </w:r>
      <w:r w:rsidRPr="00FC2256">
        <w:rPr>
          <w:rFonts w:ascii="Arial" w:hAnsi="Arial" w:cs="Arial"/>
          <w:sz w:val="24"/>
          <w:szCs w:val="24"/>
        </w:rPr>
        <w:t xml:space="preserve"> nomas līgumu, Komisija secīgi piedāvā līgumu slēgt </w:t>
      </w:r>
      <w:r>
        <w:rPr>
          <w:rFonts w:ascii="Arial" w:hAnsi="Arial" w:cs="Arial"/>
          <w:sz w:val="24"/>
          <w:szCs w:val="24"/>
        </w:rPr>
        <w:t>zemes nomas</w:t>
      </w:r>
      <w:r w:rsidRPr="00FC2256">
        <w:rPr>
          <w:rFonts w:ascii="Arial" w:hAnsi="Arial" w:cs="Arial"/>
          <w:sz w:val="24"/>
          <w:szCs w:val="24"/>
        </w:rPr>
        <w:t xml:space="preserve"> tiesību izsoles dalībniekam, kurš nosolīja iepriekšējo augstāko nomas maksu.</w:t>
      </w:r>
    </w:p>
    <w:p w14:paraId="4DFA3565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 xml:space="preserve">12.15. Izsoles dalībnieks, kurš nosolīja iepriekšējo augstāko nomas maksu, atbildi par piedāvājumu slēgt </w:t>
      </w:r>
      <w:r>
        <w:rPr>
          <w:rFonts w:ascii="Arial" w:hAnsi="Arial" w:cs="Arial"/>
          <w:sz w:val="24"/>
          <w:szCs w:val="24"/>
        </w:rPr>
        <w:t>zemes</w:t>
      </w:r>
      <w:r w:rsidRPr="00FC2256">
        <w:rPr>
          <w:rFonts w:ascii="Arial" w:hAnsi="Arial" w:cs="Arial"/>
          <w:sz w:val="24"/>
          <w:szCs w:val="24"/>
        </w:rPr>
        <w:t xml:space="preserve"> nomas līgumu sniedz divu nedēļu laikā pēc tā saņemšanas dienas. Ja izsoles dalībnieks piekrīt slēgt </w:t>
      </w:r>
      <w:r>
        <w:rPr>
          <w:rFonts w:ascii="Arial" w:hAnsi="Arial" w:cs="Arial"/>
          <w:sz w:val="24"/>
          <w:szCs w:val="24"/>
        </w:rPr>
        <w:t>zemes</w:t>
      </w:r>
      <w:r w:rsidRPr="00FC2256">
        <w:rPr>
          <w:rFonts w:ascii="Arial" w:hAnsi="Arial" w:cs="Arial"/>
          <w:sz w:val="24"/>
          <w:szCs w:val="24"/>
        </w:rPr>
        <w:t xml:space="preserve"> nomas līgumu par paša nosolīto augstāko </w:t>
      </w:r>
      <w:r>
        <w:rPr>
          <w:rFonts w:ascii="Arial" w:hAnsi="Arial" w:cs="Arial"/>
          <w:sz w:val="24"/>
          <w:szCs w:val="24"/>
        </w:rPr>
        <w:t>zemes nomas</w:t>
      </w:r>
      <w:r w:rsidRPr="00FC2256">
        <w:rPr>
          <w:rFonts w:ascii="Arial" w:hAnsi="Arial" w:cs="Arial"/>
          <w:sz w:val="24"/>
          <w:szCs w:val="24"/>
        </w:rPr>
        <w:t xml:space="preserve"> tiesību maksu, septiņu darbdienu laikā pēc minētā paziņojuma nosūtīšanas viņš paraksta līgumu.</w:t>
      </w:r>
    </w:p>
    <w:p w14:paraId="12DF4088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12.17. Sūdzību par Komisijas darbu var iesniegts Dienvidkurzemes novada pašvaldības domes priekšsēdētājam.</w:t>
      </w:r>
    </w:p>
    <w:p w14:paraId="19BB56E8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14:paraId="4301D048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FC2256">
        <w:rPr>
          <w:rFonts w:ascii="Arial" w:hAnsi="Arial" w:cs="Arial"/>
          <w:sz w:val="24"/>
          <w:szCs w:val="24"/>
        </w:rPr>
        <w:t>AR IZSOLES NOTEIKUMIEM IEPAZINOS:</w:t>
      </w:r>
    </w:p>
    <w:p w14:paraId="37A0375E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14:paraId="1878E97E" w14:textId="77777777" w:rsidR="00FB56AB" w:rsidRPr="00FC2256" w:rsidRDefault="00FB56AB" w:rsidP="00FB56A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71A2402A" w14:textId="77777777" w:rsidR="00FB56AB" w:rsidRPr="007B419E" w:rsidRDefault="00FB56AB" w:rsidP="00FB56AB">
      <w:pPr>
        <w:rPr>
          <w:rFonts w:ascii="Arial" w:hAnsi="Arial" w:cs="Arial"/>
          <w:i/>
          <w:iCs/>
          <w:caps/>
        </w:rPr>
      </w:pPr>
      <w:r w:rsidRPr="007B419E">
        <w:rPr>
          <w:rFonts w:ascii="Arial" w:hAnsi="Arial" w:cs="Arial"/>
          <w:i/>
          <w:iCs/>
          <w:caps/>
        </w:rPr>
        <w:t>KoMISIJAS priekšsēdētāja                                                    I.Ratniece</w:t>
      </w:r>
    </w:p>
    <w:p w14:paraId="788490B4" w14:textId="77777777" w:rsidR="00FB56AB" w:rsidRPr="007B419E" w:rsidRDefault="00FB56AB" w:rsidP="00FB56AB">
      <w:pPr>
        <w:jc w:val="both"/>
        <w:rPr>
          <w:rFonts w:ascii="Arial" w:hAnsi="Arial" w:cs="Arial"/>
        </w:rPr>
      </w:pPr>
    </w:p>
    <w:p w14:paraId="10B03690" w14:textId="77777777" w:rsidR="00FB56AB" w:rsidRPr="007B419E" w:rsidRDefault="00FB56AB" w:rsidP="00FB56AB">
      <w:pPr>
        <w:jc w:val="both"/>
        <w:rPr>
          <w:rFonts w:ascii="Arial" w:hAnsi="Arial" w:cs="Arial"/>
          <w:b/>
          <w:bCs/>
          <w:i/>
          <w:iCs/>
        </w:rPr>
      </w:pPr>
      <w:r w:rsidRPr="007B419E">
        <w:rPr>
          <w:rFonts w:ascii="Arial" w:hAnsi="Arial" w:cs="Arial"/>
          <w:b/>
          <w:bCs/>
          <w:i/>
          <w:iCs/>
        </w:rPr>
        <w:t xml:space="preserve">Ar noteikumiem iepazinās izsoles dalībnieki:            </w:t>
      </w:r>
    </w:p>
    <w:p w14:paraId="5329FED0" w14:textId="77777777" w:rsidR="00FB56AB" w:rsidRPr="007B419E" w:rsidRDefault="00FB56AB" w:rsidP="00FB56AB">
      <w:pPr>
        <w:tabs>
          <w:tab w:val="left" w:pos="2552"/>
        </w:tabs>
        <w:jc w:val="both"/>
        <w:rPr>
          <w:rFonts w:ascii="Arial" w:hAnsi="Arial" w:cs="Arial"/>
        </w:rPr>
      </w:pPr>
      <w:r w:rsidRPr="007B419E">
        <w:rPr>
          <w:rFonts w:ascii="Arial" w:hAnsi="Arial" w:cs="Arial"/>
        </w:rPr>
        <w:t xml:space="preserve">  _________________________________________/_________________/</w:t>
      </w:r>
    </w:p>
    <w:p w14:paraId="0D215CDD" w14:textId="77777777" w:rsidR="00FB56AB" w:rsidRPr="007B419E" w:rsidRDefault="00FB56AB" w:rsidP="00FB56AB">
      <w:pPr>
        <w:tabs>
          <w:tab w:val="left" w:pos="2552"/>
        </w:tabs>
        <w:jc w:val="both"/>
        <w:rPr>
          <w:rFonts w:ascii="Arial" w:hAnsi="Arial" w:cs="Arial"/>
          <w:i/>
          <w:iCs/>
        </w:rPr>
      </w:pPr>
      <w:r w:rsidRPr="007B419E">
        <w:rPr>
          <w:rFonts w:ascii="Arial" w:hAnsi="Arial" w:cs="Arial"/>
          <w:i/>
          <w:iCs/>
        </w:rPr>
        <w:t xml:space="preserve"> (</w:t>
      </w:r>
      <w:proofErr w:type="spellStart"/>
      <w:r w:rsidRPr="007B419E">
        <w:rPr>
          <w:rFonts w:ascii="Arial" w:hAnsi="Arial" w:cs="Arial"/>
          <w:i/>
          <w:iCs/>
        </w:rPr>
        <w:t>jurid</w:t>
      </w:r>
      <w:proofErr w:type="spellEnd"/>
      <w:r w:rsidRPr="007B419E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  <w:r w:rsidRPr="007B419E">
        <w:rPr>
          <w:rFonts w:ascii="Arial" w:hAnsi="Arial" w:cs="Arial"/>
          <w:i/>
          <w:iCs/>
        </w:rPr>
        <w:t>pers.</w:t>
      </w:r>
      <w:r>
        <w:rPr>
          <w:rFonts w:ascii="Arial" w:hAnsi="Arial" w:cs="Arial"/>
          <w:i/>
          <w:iCs/>
        </w:rPr>
        <w:t xml:space="preserve"> </w:t>
      </w:r>
      <w:r w:rsidRPr="007B419E">
        <w:rPr>
          <w:rFonts w:ascii="Arial" w:hAnsi="Arial" w:cs="Arial"/>
          <w:i/>
          <w:iCs/>
        </w:rPr>
        <w:t>nosaukums, pārstāvis</w:t>
      </w:r>
      <w:r>
        <w:rPr>
          <w:rFonts w:ascii="Arial" w:hAnsi="Arial" w:cs="Arial"/>
          <w:i/>
          <w:iCs/>
        </w:rPr>
        <w:t xml:space="preserve"> </w:t>
      </w:r>
      <w:r w:rsidRPr="007B419E">
        <w:rPr>
          <w:rFonts w:ascii="Arial" w:hAnsi="Arial" w:cs="Arial"/>
          <w:i/>
          <w:iCs/>
        </w:rPr>
        <w:t>/</w:t>
      </w:r>
      <w:proofErr w:type="spellStart"/>
      <w:r w:rsidRPr="007B419E">
        <w:rPr>
          <w:rFonts w:ascii="Arial" w:hAnsi="Arial" w:cs="Arial"/>
          <w:i/>
          <w:iCs/>
        </w:rPr>
        <w:t>fiz.pers.vārds</w:t>
      </w:r>
      <w:proofErr w:type="spellEnd"/>
      <w:r w:rsidRPr="007B419E">
        <w:rPr>
          <w:rFonts w:ascii="Arial" w:hAnsi="Arial" w:cs="Arial"/>
          <w:i/>
          <w:iCs/>
        </w:rPr>
        <w:t xml:space="preserve">, uzvārds)       (paraksts) </w:t>
      </w:r>
    </w:p>
    <w:p w14:paraId="53F441F5" w14:textId="77777777" w:rsidR="00FB56AB" w:rsidRPr="00FC2256" w:rsidRDefault="00FB56AB" w:rsidP="00FB56A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932C45" w14:textId="77777777" w:rsidR="00FB56AB" w:rsidRPr="007B419E" w:rsidRDefault="00FB56AB" w:rsidP="00FB56AB">
      <w:pPr>
        <w:tabs>
          <w:tab w:val="left" w:pos="2552"/>
        </w:tabs>
        <w:jc w:val="both"/>
        <w:rPr>
          <w:rFonts w:ascii="Arial" w:hAnsi="Arial" w:cs="Arial"/>
        </w:rPr>
      </w:pPr>
      <w:r w:rsidRPr="007B419E">
        <w:rPr>
          <w:rFonts w:ascii="Arial" w:hAnsi="Arial" w:cs="Arial"/>
        </w:rPr>
        <w:t xml:space="preserve">  _________________________________________/_________________/</w:t>
      </w:r>
    </w:p>
    <w:p w14:paraId="15162BDC" w14:textId="77777777" w:rsidR="00FB56AB" w:rsidRPr="007B419E" w:rsidRDefault="00FB56AB" w:rsidP="00FB56AB">
      <w:pPr>
        <w:tabs>
          <w:tab w:val="left" w:pos="2552"/>
        </w:tabs>
        <w:jc w:val="both"/>
        <w:rPr>
          <w:rFonts w:ascii="Arial" w:hAnsi="Arial" w:cs="Arial"/>
          <w:i/>
          <w:iCs/>
        </w:rPr>
      </w:pPr>
      <w:r w:rsidRPr="007B419E">
        <w:rPr>
          <w:rFonts w:ascii="Arial" w:hAnsi="Arial" w:cs="Arial"/>
          <w:i/>
          <w:iCs/>
        </w:rPr>
        <w:t xml:space="preserve"> (</w:t>
      </w:r>
      <w:proofErr w:type="spellStart"/>
      <w:r w:rsidRPr="007B419E">
        <w:rPr>
          <w:rFonts w:ascii="Arial" w:hAnsi="Arial" w:cs="Arial"/>
          <w:i/>
          <w:iCs/>
        </w:rPr>
        <w:t>jurid</w:t>
      </w:r>
      <w:proofErr w:type="spellEnd"/>
      <w:r w:rsidRPr="007B419E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  <w:r w:rsidRPr="007B419E">
        <w:rPr>
          <w:rFonts w:ascii="Arial" w:hAnsi="Arial" w:cs="Arial"/>
          <w:i/>
          <w:iCs/>
        </w:rPr>
        <w:t>pers.</w:t>
      </w:r>
      <w:r>
        <w:rPr>
          <w:rFonts w:ascii="Arial" w:hAnsi="Arial" w:cs="Arial"/>
          <w:i/>
          <w:iCs/>
        </w:rPr>
        <w:t xml:space="preserve"> </w:t>
      </w:r>
      <w:r w:rsidRPr="007B419E">
        <w:rPr>
          <w:rFonts w:ascii="Arial" w:hAnsi="Arial" w:cs="Arial"/>
          <w:i/>
          <w:iCs/>
        </w:rPr>
        <w:t>nosaukums, pārstāvis</w:t>
      </w:r>
      <w:r>
        <w:rPr>
          <w:rFonts w:ascii="Arial" w:hAnsi="Arial" w:cs="Arial"/>
          <w:i/>
          <w:iCs/>
        </w:rPr>
        <w:t xml:space="preserve"> </w:t>
      </w:r>
      <w:r w:rsidRPr="007B419E">
        <w:rPr>
          <w:rFonts w:ascii="Arial" w:hAnsi="Arial" w:cs="Arial"/>
          <w:i/>
          <w:iCs/>
        </w:rPr>
        <w:t>/</w:t>
      </w:r>
      <w:proofErr w:type="spellStart"/>
      <w:r w:rsidRPr="007B419E">
        <w:rPr>
          <w:rFonts w:ascii="Arial" w:hAnsi="Arial" w:cs="Arial"/>
          <w:i/>
          <w:iCs/>
        </w:rPr>
        <w:t>fiz.pers.vārds</w:t>
      </w:r>
      <w:proofErr w:type="spellEnd"/>
      <w:r w:rsidRPr="007B419E">
        <w:rPr>
          <w:rFonts w:ascii="Arial" w:hAnsi="Arial" w:cs="Arial"/>
          <w:i/>
          <w:iCs/>
        </w:rPr>
        <w:t xml:space="preserve">, uzvārds)       (paraksts) </w:t>
      </w:r>
    </w:p>
    <w:p w14:paraId="0E9D53C4" w14:textId="77777777" w:rsidR="00FB56AB" w:rsidRPr="00FC2256" w:rsidRDefault="00FB56AB" w:rsidP="00FB56A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92A2716" w14:textId="77777777" w:rsidR="009A259F" w:rsidRDefault="009A259F"/>
    <w:sectPr w:rsidR="009A259F" w:rsidSect="00FB56AB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AB"/>
    <w:rsid w:val="009A259F"/>
    <w:rsid w:val="00FB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DDB6C"/>
  <w15:chartTrackingRefBased/>
  <w15:docId w15:val="{347BB5DD-172E-4B17-B692-AB34846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6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5">
    <w:name w:val="Style5"/>
    <w:basedOn w:val="Parasts"/>
    <w:uiPriority w:val="99"/>
    <w:rsid w:val="00FB56A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FB56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4277</Words>
  <Characters>2438</Characters>
  <Application>Microsoft Office Word</Application>
  <DocSecurity>0</DocSecurity>
  <Lines>20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Ārija Grudule</dc:creator>
  <cp:keywords/>
  <dc:description/>
  <cp:lastModifiedBy>Ārija Grudule</cp:lastModifiedBy>
  <cp:revision>1</cp:revision>
  <dcterms:created xsi:type="dcterms:W3CDTF">2022-06-02T13:37:00Z</dcterms:created>
  <dcterms:modified xsi:type="dcterms:W3CDTF">2022-06-02T13:40:00Z</dcterms:modified>
</cp:coreProperties>
</file>