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B0CF" w14:textId="77777777" w:rsidR="00447B55" w:rsidRDefault="00447B55">
      <w:pPr>
        <w:sectPr w:rsidR="00447B55" w:rsidSect="00642720">
          <w:footerReference w:type="default" r:id="rId7"/>
          <w:headerReference w:type="first" r:id="rId8"/>
          <w:footerReference w:type="first" r:id="rId9"/>
          <w:pgSz w:w="12240" w:h="15840"/>
          <w:pgMar w:top="1134" w:right="851" w:bottom="1134" w:left="1701" w:header="720" w:footer="720" w:gutter="0"/>
          <w:cols w:space="720"/>
          <w:titlePg/>
          <w:docGrid w:linePitch="360"/>
        </w:sectPr>
      </w:pPr>
    </w:p>
    <w:p w14:paraId="05BFBE43" w14:textId="77777777" w:rsidR="005C47D8" w:rsidRDefault="005C47D8" w:rsidP="009B641F">
      <w:pPr>
        <w:spacing w:after="0" w:line="240" w:lineRule="auto"/>
        <w:rPr>
          <w:rFonts w:ascii="Arial" w:hAnsi="Arial" w:cs="Arial"/>
        </w:rPr>
      </w:pPr>
    </w:p>
    <w:p w14:paraId="27F2B847" w14:textId="77777777" w:rsidR="009B641F" w:rsidRDefault="00000000"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25944E84" w14:textId="77777777" w:rsidR="009B641F" w:rsidRDefault="009B641F" w:rsidP="009B641F">
      <w:pPr>
        <w:spacing w:after="0" w:line="240" w:lineRule="auto"/>
        <w:jc w:val="center"/>
        <w:rPr>
          <w:rFonts w:ascii="Arial" w:hAnsi="Arial" w:cs="Arial"/>
          <w:b/>
          <w:sz w:val="20"/>
          <w:szCs w:val="20"/>
        </w:rPr>
      </w:pPr>
    </w:p>
    <w:p w14:paraId="4594E5CF" w14:textId="77777777" w:rsidR="009B641F" w:rsidRPr="009B641F" w:rsidRDefault="00000000"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2025. gada 10. jūlijā</w:t>
      </w:r>
      <w:r w:rsidRPr="009B641F">
        <w:rPr>
          <w:rFonts w:ascii="Arial" w:hAnsi="Arial" w:cs="Arial"/>
          <w:b/>
          <w:sz w:val="24"/>
          <w:szCs w:val="24"/>
        </w:rPr>
        <w:tab/>
        <w:t>Nr.</w:t>
      </w:r>
      <w:bookmarkStart w:id="0" w:name="_Par_dzīvojamās_telpas_3"/>
      <w:bookmarkEnd w:id="0"/>
      <w:r w:rsidRPr="009B641F">
        <w:rPr>
          <w:sz w:val="24"/>
          <w:szCs w:val="24"/>
        </w:rPr>
        <w:t xml:space="preserve"> </w:t>
      </w:r>
      <w:r w:rsidRPr="009B641F">
        <w:rPr>
          <w:rFonts w:ascii="Arial" w:hAnsi="Arial" w:cs="Arial"/>
          <w:b/>
          <w:sz w:val="24"/>
          <w:szCs w:val="24"/>
        </w:rPr>
        <w:t>457</w:t>
      </w:r>
    </w:p>
    <w:p w14:paraId="7C411774" w14:textId="77777777" w:rsidR="009B641F" w:rsidRDefault="009B641F" w:rsidP="009B641F">
      <w:pPr>
        <w:spacing w:after="0" w:line="240" w:lineRule="auto"/>
        <w:jc w:val="both"/>
        <w:rPr>
          <w:rFonts w:ascii="Arial" w:hAnsi="Arial" w:cs="Arial"/>
          <w:bCs/>
          <w:sz w:val="24"/>
          <w:szCs w:val="24"/>
        </w:rPr>
      </w:pPr>
    </w:p>
    <w:p w14:paraId="682DB480" w14:textId="77777777" w:rsidR="009B641F" w:rsidRDefault="00000000"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“Pie Klēts”, Kalētu pagasts, nodošanu atsavināšanai izsolē</w:t>
      </w:r>
    </w:p>
    <w:p w14:paraId="3C7279FA" w14:textId="77777777" w:rsidR="009B641F" w:rsidRDefault="009B641F" w:rsidP="009B641F">
      <w:pPr>
        <w:spacing w:after="0" w:line="240" w:lineRule="auto"/>
        <w:rPr>
          <w:rFonts w:ascii="Arial" w:hAnsi="Arial" w:cs="Arial"/>
          <w:sz w:val="24"/>
          <w:szCs w:val="24"/>
        </w:rPr>
      </w:pPr>
    </w:p>
    <w:p w14:paraId="0EBE3FBE" w14:textId="77777777" w:rsidR="005D33FF" w:rsidRPr="00635241"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 xml:space="preserve">Nekustamais īpašums </w:t>
      </w:r>
      <w:r>
        <w:rPr>
          <w:rFonts w:ascii="Arial" w:hAnsi="Arial" w:cs="Arial"/>
          <w:sz w:val="24"/>
          <w:szCs w:val="24"/>
        </w:rPr>
        <w:t>“</w:t>
      </w:r>
      <w:r w:rsidRPr="00635241">
        <w:rPr>
          <w:rFonts w:ascii="Arial" w:hAnsi="Arial" w:cs="Arial"/>
          <w:sz w:val="24"/>
          <w:szCs w:val="24"/>
        </w:rPr>
        <w:t>Pie Klēts</w:t>
      </w:r>
      <w:r>
        <w:rPr>
          <w:rFonts w:ascii="Arial" w:hAnsi="Arial" w:cs="Arial"/>
          <w:sz w:val="24"/>
          <w:szCs w:val="24"/>
        </w:rPr>
        <w:t>”</w:t>
      </w:r>
      <w:r w:rsidRPr="00635241">
        <w:rPr>
          <w:rFonts w:ascii="Arial" w:hAnsi="Arial" w:cs="Arial"/>
          <w:sz w:val="24"/>
          <w:szCs w:val="24"/>
        </w:rPr>
        <w:t>, Kalētu pagasts, kadastra Nr. 6464 001 0029, reģistrēts Kurzemes rajona tiesas Kalētu pagasta zemesgrāmatas nodalījumā Nr.100000943190 uz Dienvidkurzemes novada pašvaldības vārda.</w:t>
      </w:r>
    </w:p>
    <w:p w14:paraId="33A02049" w14:textId="77777777" w:rsidR="005D33FF" w:rsidRPr="00635241"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 xml:space="preserve">Īpašums sastāv no vienas zemes vienības ar kadastra apzīmējumu 6464 001 0102, 0,8479 ha kopplatībā. Kadastra informācijas sistēmā zemes vienībai norādīta sekojoša eksplikācija: 0,8213 ha lauksaimniecībā izmantojama zeme, 0,0118 ha zem ūdens, 0,0148 ha zem ceļiem. </w:t>
      </w:r>
    </w:p>
    <w:p w14:paraId="21035634" w14:textId="77777777" w:rsidR="005D33FF" w:rsidRPr="00635241"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 xml:space="preserve">Zemes vienība neatrodas kultūras pieminekļa teritorijā un neatrodas dabas lieguma teritorijā. </w:t>
      </w:r>
    </w:p>
    <w:p w14:paraId="180EDFE3" w14:textId="77777777" w:rsidR="005D33FF"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Par zemes vienību nav noslēgts medību tiesību līgums.</w:t>
      </w:r>
    </w:p>
    <w:p w14:paraId="0DAFB686" w14:textId="77777777" w:rsidR="00C41D9A" w:rsidRPr="00C41D9A" w:rsidRDefault="00000000" w:rsidP="00544551">
      <w:pPr>
        <w:spacing w:after="0" w:line="240" w:lineRule="auto"/>
        <w:ind w:firstLine="720"/>
        <w:jc w:val="both"/>
        <w:rPr>
          <w:rFonts w:ascii="Arial" w:hAnsi="Arial" w:cs="Arial"/>
          <w:color w:val="00B0F0"/>
          <w:sz w:val="24"/>
          <w:szCs w:val="24"/>
        </w:rPr>
      </w:pPr>
      <w:r w:rsidRPr="002C780D">
        <w:rPr>
          <w:rFonts w:ascii="Arial" w:hAnsi="Arial" w:cs="Arial"/>
          <w:sz w:val="24"/>
          <w:szCs w:val="24"/>
        </w:rPr>
        <w:t>Par zemes vienību noslēgts viens zemes nomas līgums</w:t>
      </w:r>
      <w:r w:rsidR="002C780D" w:rsidRPr="002C780D">
        <w:rPr>
          <w:rFonts w:ascii="Arial" w:hAnsi="Arial" w:cs="Arial"/>
          <w:sz w:val="24"/>
          <w:szCs w:val="24"/>
        </w:rPr>
        <w:t xml:space="preserve"> </w:t>
      </w:r>
      <w:r w:rsidR="002C780D">
        <w:rPr>
          <w:rFonts w:ascii="Arial" w:hAnsi="Arial" w:cs="Arial"/>
          <w:sz w:val="24"/>
          <w:szCs w:val="24"/>
        </w:rPr>
        <w:t xml:space="preserve">ar termiņu </w:t>
      </w:r>
      <w:r w:rsidR="002C780D" w:rsidRPr="00635241">
        <w:rPr>
          <w:rFonts w:ascii="Arial" w:hAnsi="Arial" w:cs="Arial"/>
          <w:sz w:val="24"/>
          <w:szCs w:val="24"/>
        </w:rPr>
        <w:t>līdz 2028.gada 30.septembrim</w:t>
      </w:r>
      <w:r w:rsidR="002C780D">
        <w:rPr>
          <w:rFonts w:ascii="Arial" w:hAnsi="Arial" w:cs="Arial"/>
          <w:sz w:val="24"/>
          <w:szCs w:val="24"/>
        </w:rPr>
        <w:t>.</w:t>
      </w:r>
    </w:p>
    <w:p w14:paraId="28F9E8DB" w14:textId="77777777" w:rsidR="005D33FF" w:rsidRPr="00635241"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Saskaņā ar Priekules novada teritorijas plānojumu 2015.-2026.gadam zemes vienība atrodas Lauksaimniecības teritorijas (L) teritorijā.</w:t>
      </w:r>
    </w:p>
    <w:p w14:paraId="1666D98D" w14:textId="77777777" w:rsidR="005D33FF" w:rsidRPr="00635241" w:rsidRDefault="00000000" w:rsidP="00544551">
      <w:pPr>
        <w:spacing w:after="0" w:line="240" w:lineRule="auto"/>
        <w:ind w:firstLine="709"/>
        <w:jc w:val="both"/>
        <w:rPr>
          <w:rFonts w:ascii="Arial" w:hAnsi="Arial" w:cs="Arial"/>
          <w:noProof/>
          <w:sz w:val="24"/>
          <w:szCs w:val="24"/>
        </w:rPr>
      </w:pPr>
      <w:r w:rsidRPr="00635241">
        <w:rPr>
          <w:rFonts w:ascii="Arial" w:hAnsi="Arial" w:cs="Arial"/>
          <w:sz w:val="24"/>
          <w:szCs w:val="24"/>
        </w:rPr>
        <w:t xml:space="preserve">Saskaņā ar 31.03.2025. Dienvidkurzemes novada Būvvaldes izsniegto Izziņu Nr.B/2025/1.7/6 “Par zemes vienības plānoto (atļauto) teritorijas izmantošanu” (Pielikums Nr.2), </w:t>
      </w:r>
      <w:r w:rsidRPr="00635241">
        <w:rPr>
          <w:rFonts w:ascii="Arial" w:hAnsi="Arial" w:cs="Arial"/>
          <w:sz w:val="24"/>
          <w:szCs w:val="24"/>
          <w:u w:val="single"/>
        </w:rPr>
        <w:t>galvenie zemes izmantošanas veidi</w:t>
      </w:r>
      <w:r w:rsidRPr="00635241">
        <w:rPr>
          <w:rFonts w:ascii="Arial" w:hAnsi="Arial" w:cs="Arial"/>
          <w:sz w:val="24"/>
          <w:szCs w:val="24"/>
        </w:rPr>
        <w:t xml:space="preserve">: viensētu apbūve (11004), lauksaimnieciskās ražošanas uzņēmumu apbūve (13003), lauksaimnieciska izmantošana (22001), labiekārtota ārtelpa (24001), ārtelpa bez labiekārtojuma (24002), ūdens telpas publiskā izmantošana (24003). </w:t>
      </w:r>
      <w:bookmarkStart w:id="2" w:name="_Hlk193979810"/>
      <w:r w:rsidRPr="00635241">
        <w:rPr>
          <w:rFonts w:ascii="Arial" w:hAnsi="Arial" w:cs="Arial"/>
          <w:sz w:val="24"/>
          <w:szCs w:val="24"/>
        </w:rPr>
        <w:t xml:space="preserve">Atbilstoši 4.11.1.3. apakšnodaļai (no 246. līdz 267. punktam) šajās teritorijās ir atļauti šādi teritorijas </w:t>
      </w:r>
      <w:r w:rsidRPr="00635241">
        <w:rPr>
          <w:rFonts w:ascii="Arial" w:hAnsi="Arial" w:cs="Arial"/>
          <w:sz w:val="24"/>
          <w:szCs w:val="24"/>
          <w:u w:val="single"/>
        </w:rPr>
        <w:t>papildizmantošanas veidi</w:t>
      </w:r>
      <w:r w:rsidRPr="00635241">
        <w:rPr>
          <w:rFonts w:ascii="Arial" w:hAnsi="Arial" w:cs="Arial"/>
          <w:sz w:val="24"/>
          <w:szCs w:val="24"/>
        </w:rPr>
        <w:t xml:space="preserve">: </w:t>
      </w:r>
      <w:bookmarkEnd w:id="2"/>
      <w:r w:rsidRPr="00635241">
        <w:rPr>
          <w:rFonts w:ascii="Arial" w:hAnsi="Arial" w:cs="Arial"/>
          <w:sz w:val="24"/>
          <w:szCs w:val="24"/>
        </w:rPr>
        <w:t>vasarnīcu apbūve (11002), dārza māju apbūve (11003), tirdzniecības vai pakalpojumu objektu apbūve (12002), tūrisma un atpūtas iestāžu apbūve (12003), kultūras iestāžu apbūve (12004), sporta būvju apbūve (12005), aizsardzības un drošības iestāžu apbūve (12006), veselības aizsardzības iestāžu apbūve (12008), sociālās aprūpes iestāžu apbūve (12009), dzīvnieku aprūpes iestāžu apbūve (12010), reliģisko organizāciju ēku apbūve (12011), vieglās rūpniecības uzņēmumu apbūve (13001), derīgo izrakteņu ieguve (13004), atkritumu apsaimniekošanas un pārstrādes uzņēmumu apbūve (13005), inženiertehniskā infrastruktūra (14001), transporta lineārā infrastruktūra (14002), transporta apkalpojošā infrastruktūra (14003), noliktavu apbūve (14004), lidostu un ostu apbūve (14005), energoapgādes uzņēmumu apbūve (14006), mežsaimnieciska izmantošana (21001), ūdenssaimnieciska izmantošana (23001).</w:t>
      </w:r>
    </w:p>
    <w:p w14:paraId="02B4AE59" w14:textId="77777777" w:rsidR="005D33FF" w:rsidRPr="00635241" w:rsidRDefault="00000000" w:rsidP="00544551">
      <w:pPr>
        <w:spacing w:after="0" w:line="240" w:lineRule="auto"/>
        <w:ind w:firstLine="709"/>
        <w:jc w:val="both"/>
        <w:rPr>
          <w:rFonts w:ascii="Arial" w:hAnsi="Arial" w:cs="Arial"/>
          <w:sz w:val="24"/>
          <w:szCs w:val="24"/>
        </w:rPr>
      </w:pPr>
      <w:r w:rsidRPr="00635241">
        <w:rPr>
          <w:rFonts w:ascii="Arial" w:hAnsi="Arial" w:cs="Arial"/>
          <w:sz w:val="24"/>
          <w:szCs w:val="24"/>
        </w:rPr>
        <w:t xml:space="preserve">Būvvalde norāda, ka saskaņā ar Aizsargjoslu likumu zemes vienībā reģistrētie apgrūtinājumi un uz tiem attiecināmie aprobežojumi var ierobežot augstākminēto plānoto </w:t>
      </w:r>
      <w:r w:rsidRPr="00635241">
        <w:rPr>
          <w:rFonts w:ascii="Arial" w:hAnsi="Arial" w:cs="Arial"/>
          <w:sz w:val="24"/>
          <w:szCs w:val="24"/>
        </w:rPr>
        <w:lastRenderedPageBreak/>
        <w:t>(atļauto) teritorijas izmantošanu. Ierobežojumus var radīt arī citi normatīvie akti, kuru prasības attiecināmas uz šo teritoriju un konkrēto attīstības ieceri.</w:t>
      </w:r>
    </w:p>
    <w:p w14:paraId="689141AE" w14:textId="77777777" w:rsidR="005D33FF" w:rsidRPr="00635241" w:rsidRDefault="00000000" w:rsidP="00544551">
      <w:pPr>
        <w:spacing w:after="0" w:line="240" w:lineRule="auto"/>
        <w:ind w:firstLine="709"/>
        <w:jc w:val="both"/>
        <w:rPr>
          <w:rFonts w:ascii="Arial" w:hAnsi="Arial" w:cs="Arial"/>
          <w:sz w:val="24"/>
          <w:szCs w:val="24"/>
        </w:rPr>
      </w:pPr>
      <w:r w:rsidRPr="00635241">
        <w:rPr>
          <w:rFonts w:ascii="Arial" w:hAnsi="Arial" w:cs="Arial"/>
          <w:sz w:val="24"/>
          <w:szCs w:val="24"/>
        </w:rPr>
        <w:t>Nekustamais īpašums nav nepieciešams pašvaldībai un tās iestādēm noteikto funkciju veikšanai.</w:t>
      </w:r>
    </w:p>
    <w:p w14:paraId="279196A4" w14:textId="77777777" w:rsidR="00B34754" w:rsidRDefault="00000000" w:rsidP="00544551">
      <w:pPr>
        <w:spacing w:after="0" w:line="240" w:lineRule="auto"/>
        <w:ind w:firstLine="720"/>
        <w:jc w:val="both"/>
        <w:rPr>
          <w:rFonts w:ascii="Arial" w:hAnsi="Arial" w:cs="Arial"/>
          <w:sz w:val="24"/>
          <w:szCs w:val="24"/>
        </w:rPr>
      </w:pPr>
      <w:r w:rsidRPr="00635241">
        <w:rPr>
          <w:rFonts w:ascii="Arial" w:hAnsi="Arial" w:cs="Arial"/>
          <w:sz w:val="24"/>
          <w:szCs w:val="24"/>
        </w:rPr>
        <w:t>Pamatojoties uz minēto un Pašvaldību likuma 10.panta pirmās daļas 16.punktu, 73.panta ceturto daļu, Valsts un pašvaldību īpašuma privatizācijas un privatizācijas sertifikātu izmantošanas pabeigšanas likuma 22.panta pirmo daļu, P</w:t>
      </w:r>
      <w:r w:rsidRPr="00635241">
        <w:rPr>
          <w:rFonts w:ascii="Arial" w:hAnsi="Arial" w:cs="Arial"/>
          <w:sz w:val="24"/>
          <w:szCs w:val="24"/>
          <w:shd w:val="clear" w:color="auto" w:fill="FFFFFF"/>
        </w:rPr>
        <w:t xml:space="preserve">ubliskas personas finanšu līdzekļu un mantas izšķērdēšanas novēršanas likuma 3.panta 2.punktu, </w:t>
      </w:r>
      <w:r w:rsidRPr="00635241">
        <w:rPr>
          <w:rFonts w:ascii="Arial" w:hAnsi="Arial" w:cs="Arial"/>
          <w:sz w:val="24"/>
          <w:szCs w:val="24"/>
        </w:rPr>
        <w:t>Publiskas personas mantas atsavināšanas likuma 3.panta pirmās daļas 1.punktu un otro daļu, 4.panta pirmo daļu, 5.panta pirmo un piekto daļu, 9.panta otro daļu,</w:t>
      </w:r>
      <w:r w:rsidR="0033205A">
        <w:rPr>
          <w:rFonts w:ascii="Arial" w:hAnsi="Arial" w:cs="Arial"/>
          <w:sz w:val="24"/>
          <w:szCs w:val="24"/>
        </w:rPr>
        <w:t xml:space="preserve"> un atbilstoši </w:t>
      </w:r>
      <w:r w:rsidRPr="00635241">
        <w:rPr>
          <w:rFonts w:ascii="Arial" w:hAnsi="Arial" w:cs="Arial"/>
          <w:sz w:val="24"/>
          <w:szCs w:val="24"/>
        </w:rPr>
        <w:t>Attīstības un tautsaimniecības</w:t>
      </w:r>
      <w:r w:rsidR="0033205A">
        <w:rPr>
          <w:rFonts w:ascii="Arial" w:hAnsi="Arial" w:cs="Arial"/>
          <w:sz w:val="24"/>
          <w:szCs w:val="24"/>
        </w:rPr>
        <w:t xml:space="preserve"> komitejas </w:t>
      </w:r>
      <w:r>
        <w:rPr>
          <w:rFonts w:ascii="Arial" w:hAnsi="Arial" w:cs="Arial"/>
          <w:sz w:val="24"/>
          <w:szCs w:val="24"/>
        </w:rPr>
        <w:t>10.06</w:t>
      </w:r>
      <w:r w:rsidR="0033205A">
        <w:rPr>
          <w:rFonts w:ascii="Arial" w:hAnsi="Arial" w:cs="Arial"/>
          <w:sz w:val="24"/>
          <w:szCs w:val="24"/>
        </w:rPr>
        <w:t>.2025. sēdes atzinumam,</w:t>
      </w:r>
    </w:p>
    <w:p w14:paraId="174CE7AC" w14:textId="77777777" w:rsidR="009B641F" w:rsidRDefault="00000000" w:rsidP="009B64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bookmarkEnd w:id="1"/>
    <w:p w14:paraId="7C608002" w14:textId="77777777" w:rsidR="0033205A" w:rsidRPr="0030077F" w:rsidRDefault="00000000" w:rsidP="0030077F">
      <w:pPr>
        <w:pStyle w:val="Sarakstarindkopa"/>
        <w:numPr>
          <w:ilvl w:val="0"/>
          <w:numId w:val="6"/>
        </w:numPr>
        <w:spacing w:after="0" w:line="240" w:lineRule="auto"/>
        <w:ind w:left="1080"/>
        <w:jc w:val="both"/>
        <w:rPr>
          <w:rFonts w:ascii="Arial" w:hAnsi="Arial" w:cs="Arial"/>
          <w:sz w:val="24"/>
          <w:szCs w:val="24"/>
        </w:rPr>
      </w:pPr>
      <w:r w:rsidRPr="0030077F">
        <w:rPr>
          <w:rFonts w:ascii="Arial" w:hAnsi="Arial" w:cs="Arial"/>
          <w:b/>
          <w:bCs/>
          <w:sz w:val="24"/>
          <w:szCs w:val="24"/>
        </w:rPr>
        <w:t>Nodot</w:t>
      </w:r>
      <w:r w:rsidRPr="0030077F">
        <w:rPr>
          <w:rFonts w:ascii="Arial" w:hAnsi="Arial" w:cs="Arial"/>
          <w:sz w:val="24"/>
          <w:szCs w:val="24"/>
        </w:rPr>
        <w:t xml:space="preserve"> atsavināšanai nekustamo īpašumu “Pie Klēts”, Kalētu pagasts, kadastra Nr.6464 001 0029, sastāvošs no zemes vienības ar kadastra apzīmējumu 6464 001 0102, 0,8479 ha platībā, </w:t>
      </w:r>
      <w:r w:rsidRPr="0030077F">
        <w:rPr>
          <w:rFonts w:ascii="Arial" w:hAnsi="Arial" w:cs="Arial"/>
          <w:b/>
          <w:bCs/>
          <w:sz w:val="24"/>
          <w:szCs w:val="24"/>
        </w:rPr>
        <w:t>pārdodot</w:t>
      </w:r>
      <w:r w:rsidRPr="0030077F">
        <w:rPr>
          <w:rFonts w:ascii="Arial" w:hAnsi="Arial" w:cs="Arial"/>
          <w:sz w:val="24"/>
          <w:szCs w:val="24"/>
        </w:rPr>
        <w:t xml:space="preserve"> mutiskā izsolē ar augšupejošu soli. </w:t>
      </w:r>
    </w:p>
    <w:p w14:paraId="1D1BB45B" w14:textId="77777777" w:rsidR="0033205A" w:rsidRPr="0030077F" w:rsidRDefault="00000000" w:rsidP="0030077F">
      <w:pPr>
        <w:pStyle w:val="Sarakstarindkopa"/>
        <w:numPr>
          <w:ilvl w:val="0"/>
          <w:numId w:val="6"/>
        </w:numPr>
        <w:spacing w:after="0" w:line="240" w:lineRule="auto"/>
        <w:ind w:left="1080"/>
        <w:jc w:val="both"/>
        <w:rPr>
          <w:rFonts w:ascii="Arial" w:hAnsi="Arial" w:cs="Arial"/>
          <w:sz w:val="24"/>
          <w:szCs w:val="24"/>
        </w:rPr>
      </w:pPr>
      <w:r w:rsidRPr="0030077F">
        <w:rPr>
          <w:rFonts w:ascii="Arial" w:hAnsi="Arial" w:cs="Arial"/>
          <w:b/>
          <w:bCs/>
          <w:sz w:val="24"/>
          <w:szCs w:val="24"/>
        </w:rPr>
        <w:t>Noteikt</w:t>
      </w:r>
      <w:r w:rsidRPr="0030077F">
        <w:rPr>
          <w:rFonts w:ascii="Arial" w:hAnsi="Arial" w:cs="Arial"/>
          <w:sz w:val="24"/>
          <w:szCs w:val="24"/>
        </w:rPr>
        <w:t xml:space="preserve">, ka izsoles sākumcena ir vienāda ar nosacīto cenu. </w:t>
      </w:r>
    </w:p>
    <w:p w14:paraId="4AE2C2A0" w14:textId="77777777" w:rsidR="005154D6" w:rsidRPr="0030077F" w:rsidRDefault="00000000" w:rsidP="0030077F">
      <w:pPr>
        <w:pStyle w:val="Sarakstarindkopa"/>
        <w:numPr>
          <w:ilvl w:val="0"/>
          <w:numId w:val="6"/>
        </w:numPr>
        <w:spacing w:after="0" w:line="240" w:lineRule="auto"/>
        <w:ind w:left="1080"/>
        <w:jc w:val="both"/>
        <w:rPr>
          <w:rFonts w:ascii="Arial" w:hAnsi="Arial" w:cs="Arial"/>
          <w:sz w:val="24"/>
          <w:szCs w:val="24"/>
        </w:rPr>
      </w:pPr>
      <w:r w:rsidRPr="0030077F">
        <w:rPr>
          <w:rFonts w:ascii="Arial" w:hAnsi="Arial" w:cs="Arial"/>
          <w:b/>
          <w:bCs/>
          <w:sz w:val="24"/>
          <w:szCs w:val="24"/>
        </w:rPr>
        <w:t>Iekļaut</w:t>
      </w:r>
      <w:r w:rsidRPr="0030077F">
        <w:rPr>
          <w:rFonts w:ascii="Arial" w:hAnsi="Arial" w:cs="Arial"/>
          <w:sz w:val="24"/>
          <w:szCs w:val="24"/>
        </w:rPr>
        <w:t xml:space="preserve"> izsoles noteikumos nosacījumus:</w:t>
      </w:r>
    </w:p>
    <w:p w14:paraId="78515D79" w14:textId="77777777" w:rsidR="0033205A" w:rsidRPr="0030077F" w:rsidRDefault="00000000" w:rsidP="0030077F">
      <w:pPr>
        <w:pStyle w:val="Sarakstarindkopa"/>
        <w:numPr>
          <w:ilvl w:val="1"/>
          <w:numId w:val="6"/>
        </w:numPr>
        <w:spacing w:after="0" w:line="240" w:lineRule="auto"/>
        <w:ind w:left="1530"/>
        <w:jc w:val="both"/>
        <w:rPr>
          <w:rFonts w:ascii="Arial" w:hAnsi="Arial" w:cs="Arial"/>
          <w:sz w:val="24"/>
          <w:szCs w:val="24"/>
        </w:rPr>
      </w:pPr>
      <w:r w:rsidRPr="0030077F">
        <w:rPr>
          <w:rFonts w:ascii="Arial" w:hAnsi="Arial" w:cs="Arial"/>
          <w:sz w:val="24"/>
          <w:szCs w:val="24"/>
        </w:rPr>
        <w:t>pirkuma maksas samaksas termiņš līdz 3 mēnešiem no izsoles dienas</w:t>
      </w:r>
      <w:r w:rsidR="0030077F" w:rsidRPr="0030077F">
        <w:rPr>
          <w:rFonts w:ascii="Arial" w:hAnsi="Arial" w:cs="Arial"/>
          <w:sz w:val="24"/>
          <w:szCs w:val="24"/>
        </w:rPr>
        <w:t>;</w:t>
      </w:r>
    </w:p>
    <w:p w14:paraId="647BD3A1" w14:textId="77777777" w:rsidR="0033205A" w:rsidRPr="0030077F" w:rsidRDefault="00000000" w:rsidP="0030077F">
      <w:pPr>
        <w:pStyle w:val="Sarakstarindkopa"/>
        <w:numPr>
          <w:ilvl w:val="1"/>
          <w:numId w:val="6"/>
        </w:numPr>
        <w:spacing w:after="0" w:line="240" w:lineRule="auto"/>
        <w:ind w:left="1530"/>
        <w:jc w:val="both"/>
        <w:rPr>
          <w:rFonts w:ascii="Arial" w:hAnsi="Arial" w:cs="Arial"/>
          <w:sz w:val="24"/>
          <w:szCs w:val="24"/>
        </w:rPr>
      </w:pPr>
      <w:r w:rsidRPr="0030077F">
        <w:rPr>
          <w:rFonts w:ascii="Arial" w:hAnsi="Arial" w:cs="Arial"/>
          <w:sz w:val="24"/>
          <w:szCs w:val="24"/>
        </w:rPr>
        <w:t>par īpašuma iznomāšanu 0,5 ha platībā noslēgts zemes nomas līgums līdz 2028.gada 30.septembrim,</w:t>
      </w:r>
    </w:p>
    <w:p w14:paraId="7D72BE3F" w14:textId="77777777" w:rsidR="00CD6FAB" w:rsidRPr="0030077F" w:rsidRDefault="00000000" w:rsidP="0030077F">
      <w:pPr>
        <w:pStyle w:val="Sarakstarindkopa"/>
        <w:numPr>
          <w:ilvl w:val="0"/>
          <w:numId w:val="6"/>
        </w:numPr>
        <w:spacing w:after="0" w:line="240" w:lineRule="auto"/>
        <w:ind w:left="1080"/>
        <w:jc w:val="both"/>
        <w:rPr>
          <w:rFonts w:ascii="Arial" w:eastAsia="Times New Roman" w:hAnsi="Arial" w:cs="Arial"/>
          <w:sz w:val="24"/>
          <w:szCs w:val="24"/>
          <w:lang w:eastAsia="lv-LV"/>
        </w:rPr>
      </w:pPr>
      <w:r w:rsidRPr="0030077F">
        <w:rPr>
          <w:rFonts w:ascii="Arial" w:hAnsi="Arial" w:cs="Arial"/>
          <w:b/>
          <w:bCs/>
          <w:sz w:val="24"/>
          <w:szCs w:val="24"/>
        </w:rPr>
        <w:t>Noteikt</w:t>
      </w:r>
      <w:r w:rsidRPr="0030077F">
        <w:rPr>
          <w:rFonts w:ascii="Arial" w:hAnsi="Arial" w:cs="Arial"/>
          <w:sz w:val="24"/>
          <w:szCs w:val="24"/>
        </w:rPr>
        <w:t xml:space="preserve"> Dienvidkurzemes novada pašvaldības Īpašuma atsavināšanas un izsoļu komisiju organizēt atsavināšanas procesu (izsoli), atbilstoši </w:t>
      </w:r>
      <w:r w:rsidRPr="0030077F">
        <w:rPr>
          <w:rFonts w:ascii="Arial" w:eastAsia="Times New Roman" w:hAnsi="Arial" w:cs="Arial"/>
          <w:sz w:val="24"/>
          <w:szCs w:val="24"/>
          <w:lang w:eastAsia="lv-LV"/>
        </w:rPr>
        <w:t>normatīvajos aktos noteiktajai kārtībai.</w:t>
      </w:r>
    </w:p>
    <w:p w14:paraId="35F97345" w14:textId="77777777" w:rsidR="009B641F" w:rsidRPr="0030077F" w:rsidRDefault="00000000" w:rsidP="0030077F">
      <w:pPr>
        <w:pStyle w:val="Sarakstarindkopa"/>
        <w:numPr>
          <w:ilvl w:val="0"/>
          <w:numId w:val="6"/>
        </w:numPr>
        <w:spacing w:after="0" w:line="240" w:lineRule="auto"/>
        <w:ind w:left="1080"/>
        <w:jc w:val="both"/>
        <w:rPr>
          <w:rFonts w:ascii="Arial" w:eastAsia="Times New Roman" w:hAnsi="Arial" w:cs="Arial"/>
          <w:sz w:val="24"/>
          <w:szCs w:val="24"/>
          <w:lang w:eastAsia="lv-LV"/>
        </w:rPr>
      </w:pPr>
      <w:r w:rsidRPr="0030077F">
        <w:rPr>
          <w:rFonts w:ascii="Arial" w:hAnsi="Arial" w:cs="Arial"/>
          <w:sz w:val="24"/>
          <w:szCs w:val="24"/>
        </w:rPr>
        <w:t>Dienvidkurzemes novada pašvaldības Īpašuma atsavināšanas un izsoļu komisijas priekšsēdētājs atbild par lēmuma izpildi.</w:t>
      </w:r>
    </w:p>
    <w:p w14:paraId="3DC7E5A0" w14:textId="77777777" w:rsidR="0033205A" w:rsidRDefault="0033205A" w:rsidP="0033205A">
      <w:pPr>
        <w:pStyle w:val="Paraststmeklis"/>
        <w:spacing w:before="0" w:beforeAutospacing="0" w:after="0" w:afterAutospacing="0"/>
        <w:rPr>
          <w:rFonts w:ascii="Arial" w:hAnsi="Arial" w:cs="Arial"/>
        </w:rPr>
      </w:pPr>
    </w:p>
    <w:p w14:paraId="38C0F082" w14:textId="77777777" w:rsidR="0030077F" w:rsidRDefault="0030077F" w:rsidP="0033205A">
      <w:pPr>
        <w:pStyle w:val="Paraststmeklis"/>
        <w:spacing w:before="0" w:beforeAutospacing="0" w:after="0" w:afterAutospacing="0"/>
        <w:rPr>
          <w:rFonts w:ascii="Arial" w:hAnsi="Arial" w:cs="Arial"/>
        </w:rPr>
      </w:pPr>
    </w:p>
    <w:p w14:paraId="5CD78CB5" w14:textId="77777777" w:rsidR="009B641F" w:rsidRDefault="00000000"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Domes priekšsēdētājs</w:t>
      </w:r>
      <w:r w:rsidR="0037524B">
        <w:rPr>
          <w:rFonts w:ascii="Arial" w:hAnsi="Arial" w:cs="Arial"/>
          <w:sz w:val="24"/>
          <w:szCs w:val="24"/>
        </w:rPr>
        <w:tab/>
        <w:t>(paraksts*)</w:t>
      </w:r>
      <w:r w:rsidR="0037524B">
        <w:rPr>
          <w:rFonts w:ascii="Arial" w:hAnsi="Arial" w:cs="Arial"/>
          <w:sz w:val="24"/>
          <w:szCs w:val="24"/>
        </w:rPr>
        <w:tab/>
        <w:t>Andris Jankovskis</w:t>
      </w:r>
    </w:p>
    <w:p w14:paraId="543DE1A8" w14:textId="77777777" w:rsidR="009B641F" w:rsidRDefault="009B641F" w:rsidP="009B641F">
      <w:pPr>
        <w:spacing w:after="0" w:line="240" w:lineRule="auto"/>
        <w:jc w:val="both"/>
        <w:rPr>
          <w:rFonts w:ascii="Arial" w:hAnsi="Arial" w:cs="Arial"/>
          <w:sz w:val="24"/>
          <w:szCs w:val="24"/>
        </w:rPr>
      </w:pPr>
    </w:p>
    <w:p w14:paraId="6506C511" w14:textId="77777777" w:rsidR="00055DB7" w:rsidRDefault="00055DB7" w:rsidP="009B641F">
      <w:pPr>
        <w:spacing w:after="0" w:line="240" w:lineRule="auto"/>
        <w:jc w:val="both"/>
        <w:rPr>
          <w:rFonts w:ascii="Arial" w:hAnsi="Arial" w:cs="Arial"/>
          <w:sz w:val="24"/>
          <w:szCs w:val="24"/>
        </w:rPr>
      </w:pPr>
    </w:p>
    <w:p w14:paraId="4FC3119D" w14:textId="77777777" w:rsidR="009B641F" w:rsidRDefault="00000000" w:rsidP="009B641F">
      <w:pPr>
        <w:spacing w:after="0" w:line="240" w:lineRule="auto"/>
        <w:jc w:val="both"/>
        <w:rPr>
          <w:rFonts w:ascii="Arial" w:hAnsi="Arial" w:cs="Arial"/>
          <w:sz w:val="20"/>
          <w:szCs w:val="20"/>
        </w:rPr>
      </w:pPr>
      <w:r>
        <w:rPr>
          <w:rFonts w:ascii="Arial" w:hAnsi="Arial" w:cs="Arial"/>
        </w:rPr>
        <w:t>Lēmums nosūtāms:</w:t>
      </w:r>
    </w:p>
    <w:p w14:paraId="09879838" w14:textId="77777777" w:rsidR="0033205A" w:rsidRPr="0088015B" w:rsidRDefault="00000000" w:rsidP="0033205A">
      <w:pPr>
        <w:pStyle w:val="Sarakstarindkopa"/>
        <w:numPr>
          <w:ilvl w:val="0"/>
          <w:numId w:val="5"/>
        </w:numPr>
        <w:spacing w:after="0" w:line="240" w:lineRule="auto"/>
        <w:jc w:val="both"/>
        <w:rPr>
          <w:rFonts w:ascii="Arial" w:eastAsia="Times New Roman" w:hAnsi="Arial" w:cs="Arial"/>
          <w:iCs/>
          <w:lang w:eastAsia="lv-LV"/>
        </w:rPr>
      </w:pPr>
      <w:r w:rsidRPr="0088015B">
        <w:rPr>
          <w:rFonts w:ascii="Arial" w:eastAsia="Times New Roman" w:hAnsi="Arial" w:cs="Arial"/>
          <w:iCs/>
          <w:lang w:eastAsia="lv-LV"/>
        </w:rPr>
        <w:t>Finanšu un grāmatvedības daļai Dainim Zvirbulim</w:t>
      </w:r>
    </w:p>
    <w:p w14:paraId="31E74A33" w14:textId="77777777" w:rsidR="0033205A" w:rsidRPr="0088015B" w:rsidRDefault="00000000" w:rsidP="0033205A">
      <w:pPr>
        <w:pStyle w:val="Sarakstarindkopa"/>
        <w:numPr>
          <w:ilvl w:val="0"/>
          <w:numId w:val="5"/>
        </w:numPr>
        <w:spacing w:after="0" w:line="240" w:lineRule="auto"/>
        <w:rPr>
          <w:rFonts w:ascii="Arial" w:eastAsia="Times New Roman" w:hAnsi="Arial" w:cs="Arial"/>
          <w:iCs/>
          <w:lang w:eastAsia="lv-LV"/>
        </w:rPr>
      </w:pPr>
      <w:r w:rsidRPr="0088015B">
        <w:rPr>
          <w:rFonts w:ascii="Arial" w:eastAsia="Times New Roman" w:hAnsi="Arial" w:cs="Arial"/>
          <w:iCs/>
          <w:lang w:eastAsia="lv-LV"/>
        </w:rPr>
        <w:t>Īpašuma atsavināšanas un izsoļu komisijai</w:t>
      </w:r>
    </w:p>
    <w:p w14:paraId="111666AA" w14:textId="77777777" w:rsidR="0033205A" w:rsidRPr="0088015B" w:rsidRDefault="00000000" w:rsidP="0033205A">
      <w:pPr>
        <w:pStyle w:val="Sarakstarindkopa"/>
        <w:numPr>
          <w:ilvl w:val="0"/>
          <w:numId w:val="5"/>
        </w:numPr>
        <w:spacing w:after="0" w:line="240" w:lineRule="auto"/>
        <w:rPr>
          <w:rFonts w:ascii="Arial" w:eastAsia="Times New Roman" w:hAnsi="Arial" w:cs="Arial"/>
          <w:iCs/>
          <w:lang w:eastAsia="lv-LV"/>
        </w:rPr>
      </w:pPr>
      <w:r w:rsidRPr="0088015B">
        <w:rPr>
          <w:rFonts w:ascii="Arial" w:eastAsia="Times New Roman" w:hAnsi="Arial" w:cs="Arial"/>
          <w:iCs/>
          <w:lang w:eastAsia="lv-LV"/>
        </w:rPr>
        <w:t>Nekustam</w:t>
      </w:r>
      <w:r>
        <w:rPr>
          <w:rFonts w:ascii="Arial" w:eastAsia="Times New Roman" w:hAnsi="Arial" w:cs="Arial"/>
          <w:iCs/>
          <w:lang w:eastAsia="lv-LV"/>
        </w:rPr>
        <w:t>ā</w:t>
      </w:r>
      <w:r w:rsidRPr="0088015B">
        <w:rPr>
          <w:rFonts w:ascii="Arial" w:eastAsia="Times New Roman" w:hAnsi="Arial" w:cs="Arial"/>
          <w:iCs/>
          <w:lang w:eastAsia="lv-LV"/>
        </w:rPr>
        <w:t xml:space="preserve"> īpašum</w:t>
      </w:r>
      <w:r>
        <w:rPr>
          <w:rFonts w:ascii="Arial" w:eastAsia="Times New Roman" w:hAnsi="Arial" w:cs="Arial"/>
          <w:iCs/>
          <w:lang w:eastAsia="lv-LV"/>
        </w:rPr>
        <w:t>a</w:t>
      </w:r>
      <w:r w:rsidRPr="0088015B">
        <w:rPr>
          <w:rFonts w:ascii="Arial" w:eastAsia="Times New Roman" w:hAnsi="Arial" w:cs="Arial"/>
          <w:iCs/>
          <w:lang w:eastAsia="lv-LV"/>
        </w:rPr>
        <w:t xml:space="preserve"> speciālistei Agnijai Pērkonei</w:t>
      </w:r>
    </w:p>
    <w:p w14:paraId="236D3CF5" w14:textId="77777777" w:rsidR="0033205A" w:rsidRDefault="00000000" w:rsidP="0033205A">
      <w:pPr>
        <w:pStyle w:val="Sarakstarindkopa"/>
        <w:numPr>
          <w:ilvl w:val="0"/>
          <w:numId w:val="5"/>
        </w:numPr>
        <w:spacing w:after="0" w:line="240" w:lineRule="auto"/>
        <w:rPr>
          <w:rFonts w:ascii="Arial" w:eastAsia="Times New Roman" w:hAnsi="Arial" w:cs="Arial"/>
          <w:iCs/>
          <w:lang w:eastAsia="lv-LV"/>
        </w:rPr>
      </w:pPr>
      <w:r w:rsidRPr="0088015B">
        <w:rPr>
          <w:rFonts w:ascii="Arial" w:eastAsia="Times New Roman" w:hAnsi="Arial" w:cs="Arial"/>
          <w:iCs/>
          <w:lang w:eastAsia="lv-LV"/>
        </w:rPr>
        <w:t>Bārtas un Kalētu pagastu apvienības pārvaldes vadītājam</w:t>
      </w:r>
    </w:p>
    <w:p w14:paraId="30C85B7F" w14:textId="77777777" w:rsidR="003D15B4" w:rsidRPr="0030077F" w:rsidRDefault="00000000" w:rsidP="0030077F">
      <w:pPr>
        <w:pStyle w:val="Sarakstarindkopa"/>
        <w:numPr>
          <w:ilvl w:val="0"/>
          <w:numId w:val="5"/>
        </w:numPr>
        <w:spacing w:after="0" w:line="240" w:lineRule="auto"/>
        <w:rPr>
          <w:rFonts w:ascii="Arial" w:eastAsia="Times New Roman" w:hAnsi="Arial" w:cs="Arial"/>
          <w:iCs/>
          <w:lang w:eastAsia="lv-LV"/>
        </w:rPr>
      </w:pPr>
      <w:r w:rsidRPr="0033205A">
        <w:rPr>
          <w:rFonts w:ascii="Arial" w:hAnsi="Arial" w:cs="Arial"/>
          <w:iCs/>
          <w:color w:val="000000" w:themeColor="text1"/>
          <w:lang w:eastAsia="lv-LV"/>
        </w:rPr>
        <w:t>Centrālās pārvaldes Sabiedrisko attiecību un mārketinga daļai – publiskošanai</w:t>
      </w:r>
    </w:p>
    <w:sectPr w:rsidR="003D15B4" w:rsidRPr="0030077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07DD" w14:textId="77777777" w:rsidR="00A3683B" w:rsidRDefault="00A3683B">
      <w:pPr>
        <w:spacing w:after="0" w:line="240" w:lineRule="auto"/>
      </w:pPr>
      <w:r>
        <w:separator/>
      </w:r>
    </w:p>
  </w:endnote>
  <w:endnote w:type="continuationSeparator" w:id="0">
    <w:p w14:paraId="26515BC9" w14:textId="77777777" w:rsidR="00A3683B" w:rsidRDefault="00A3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5D8F9" w14:textId="77777777" w:rsidR="00B40053"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72E2" w14:textId="77777777" w:rsidR="00B40053" w:rsidRDefault="00000000">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E0CE" w14:textId="77777777" w:rsidR="00A3683B" w:rsidRDefault="00A3683B">
      <w:pPr>
        <w:spacing w:after="0" w:line="240" w:lineRule="auto"/>
      </w:pPr>
      <w:r>
        <w:separator/>
      </w:r>
    </w:p>
  </w:footnote>
  <w:footnote w:type="continuationSeparator" w:id="0">
    <w:p w14:paraId="1B3B7F01" w14:textId="77777777" w:rsidR="00A3683B" w:rsidRDefault="00A36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B40053" w14:paraId="14468E5A" w14:textId="77777777" w:rsidTr="006716BF">
      <w:tc>
        <w:tcPr>
          <w:tcW w:w="9180" w:type="dxa"/>
          <w:tcBorders>
            <w:top w:val="nil"/>
            <w:left w:val="nil"/>
            <w:bottom w:val="single" w:sz="4" w:space="0" w:color="auto"/>
            <w:right w:val="nil"/>
          </w:tcBorders>
          <w:hideMark/>
        </w:tcPr>
        <w:p w14:paraId="655D5F0F" w14:textId="77777777" w:rsidR="005A5EAE" w:rsidRPr="005A5EAE" w:rsidRDefault="00000000"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38DEEBA1" wp14:editId="5B02537B">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4A149FE2" w14:textId="77777777" w:rsidR="005A5EAE" w:rsidRPr="005A5EAE" w:rsidRDefault="00000000" w:rsidP="005A5EAE">
          <w:pPr>
            <w:keepNext/>
            <w:keepLines/>
            <w:spacing w:after="0" w:line="240" w:lineRule="auto"/>
            <w:ind w:right="-2"/>
            <w:jc w:val="center"/>
            <w:outlineLvl w:val="0"/>
            <w:rPr>
              <w:rFonts w:ascii="Arial" w:eastAsia="Times New Roman" w:hAnsi="Arial" w:cs="Arial"/>
              <w:b/>
              <w:bCs/>
              <w:sz w:val="28"/>
              <w:szCs w:val="28"/>
              <w:lang w:eastAsia="lv-LV"/>
            </w:rPr>
          </w:pPr>
          <w:proofErr w:type="spellStart"/>
          <w:r w:rsidRPr="005A5EAE">
            <w:rPr>
              <w:rFonts w:ascii="Arial" w:eastAsia="Times New Roman" w:hAnsi="Arial" w:cs="Arial"/>
              <w:b/>
              <w:bCs/>
              <w:sz w:val="28"/>
              <w:szCs w:val="28"/>
              <w:lang w:eastAsia="lv-LV"/>
            </w:rPr>
            <w:t>Dienvidkurzemes</w:t>
          </w:r>
          <w:proofErr w:type="spellEnd"/>
          <w:r w:rsidRPr="005A5EAE">
            <w:rPr>
              <w:rFonts w:ascii="Arial" w:eastAsia="Times New Roman" w:hAnsi="Arial" w:cs="Arial"/>
              <w:b/>
              <w:bCs/>
              <w:sz w:val="28"/>
              <w:szCs w:val="28"/>
              <w:lang w:eastAsia="lv-LV"/>
            </w:rPr>
            <w:t xml:space="preserve"> novada pašvaldība</w:t>
          </w:r>
        </w:p>
      </w:tc>
    </w:tr>
  </w:tbl>
  <w:p w14:paraId="71CFBFB9" w14:textId="77777777" w:rsidR="005A5EAE" w:rsidRPr="005A5EAE" w:rsidRDefault="00000000"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xml:space="preserve">, Grobiņa, </w:t>
    </w:r>
    <w:proofErr w:type="spellStart"/>
    <w:r w:rsidRPr="005A5EAE">
      <w:rPr>
        <w:rFonts w:ascii="Arial" w:hAnsi="Arial" w:cs="Arial"/>
      </w:rPr>
      <w:t>Dienvidkurzemes</w:t>
    </w:r>
    <w:proofErr w:type="spellEnd"/>
    <w:r w:rsidRPr="005A5EAE">
      <w:rPr>
        <w:rFonts w:ascii="Arial" w:hAnsi="Arial" w:cs="Arial"/>
      </w:rPr>
      <w:t xml:space="preserve"> novads, LV-3430, reģistrācijas Nr.90000058625,</w:t>
    </w:r>
  </w:p>
  <w:p w14:paraId="49FB22C7" w14:textId="77777777" w:rsidR="005A5EAE" w:rsidRPr="005A5EAE" w:rsidRDefault="00000000" w:rsidP="005A5EAE">
    <w:pPr>
      <w:spacing w:after="0" w:line="240" w:lineRule="auto"/>
      <w:jc w:val="center"/>
      <w:rPr>
        <w:rFonts w:ascii="Arial" w:hAnsi="Arial" w:cs="Arial"/>
      </w:rPr>
    </w:pPr>
    <w:r w:rsidRPr="005A5EAE">
      <w:rPr>
        <w:rFonts w:ascii="Arial" w:hAnsi="Arial" w:cs="Arial"/>
      </w:rPr>
      <w:t>tālr. 63490458, e-pasts pasts@dkn.lv, www.dkn.lv</w:t>
    </w:r>
  </w:p>
  <w:p w14:paraId="42720ED3" w14:textId="77777777" w:rsidR="00447B55" w:rsidRPr="00447B55" w:rsidRDefault="00447B55"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5316"/>
    <w:multiLevelType w:val="multilevel"/>
    <w:tmpl w:val="9B86ED9C"/>
    <w:lvl w:ilvl="0">
      <w:start w:val="1"/>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1" w15:restartNumberingAfterBreak="0">
    <w:nsid w:val="28BE35E7"/>
    <w:multiLevelType w:val="hybridMultilevel"/>
    <w:tmpl w:val="C43CCBE8"/>
    <w:lvl w:ilvl="0" w:tplc="FC5E43F0">
      <w:start w:val="1"/>
      <w:numFmt w:val="decimal"/>
      <w:lvlText w:val="%1)"/>
      <w:lvlJc w:val="left"/>
      <w:pPr>
        <w:ind w:left="1440" w:hanging="360"/>
      </w:pPr>
    </w:lvl>
    <w:lvl w:ilvl="1" w:tplc="AD365C4C" w:tentative="1">
      <w:start w:val="1"/>
      <w:numFmt w:val="lowerLetter"/>
      <w:lvlText w:val="%2."/>
      <w:lvlJc w:val="left"/>
      <w:pPr>
        <w:ind w:left="2160" w:hanging="360"/>
      </w:pPr>
    </w:lvl>
    <w:lvl w:ilvl="2" w:tplc="37200FEE" w:tentative="1">
      <w:start w:val="1"/>
      <w:numFmt w:val="lowerRoman"/>
      <w:lvlText w:val="%3."/>
      <w:lvlJc w:val="right"/>
      <w:pPr>
        <w:ind w:left="2880" w:hanging="180"/>
      </w:pPr>
    </w:lvl>
    <w:lvl w:ilvl="3" w:tplc="A114EBB6" w:tentative="1">
      <w:start w:val="1"/>
      <w:numFmt w:val="decimal"/>
      <w:lvlText w:val="%4."/>
      <w:lvlJc w:val="left"/>
      <w:pPr>
        <w:ind w:left="3600" w:hanging="360"/>
      </w:pPr>
    </w:lvl>
    <w:lvl w:ilvl="4" w:tplc="4E16F2CE" w:tentative="1">
      <w:start w:val="1"/>
      <w:numFmt w:val="lowerLetter"/>
      <w:lvlText w:val="%5."/>
      <w:lvlJc w:val="left"/>
      <w:pPr>
        <w:ind w:left="4320" w:hanging="360"/>
      </w:pPr>
    </w:lvl>
    <w:lvl w:ilvl="5" w:tplc="480EA09C" w:tentative="1">
      <w:start w:val="1"/>
      <w:numFmt w:val="lowerRoman"/>
      <w:lvlText w:val="%6."/>
      <w:lvlJc w:val="right"/>
      <w:pPr>
        <w:ind w:left="5040" w:hanging="180"/>
      </w:pPr>
    </w:lvl>
    <w:lvl w:ilvl="6" w:tplc="273A2D7A" w:tentative="1">
      <w:start w:val="1"/>
      <w:numFmt w:val="decimal"/>
      <w:lvlText w:val="%7."/>
      <w:lvlJc w:val="left"/>
      <w:pPr>
        <w:ind w:left="5760" w:hanging="360"/>
      </w:pPr>
    </w:lvl>
    <w:lvl w:ilvl="7" w:tplc="2F6A5440" w:tentative="1">
      <w:start w:val="1"/>
      <w:numFmt w:val="lowerLetter"/>
      <w:lvlText w:val="%8."/>
      <w:lvlJc w:val="left"/>
      <w:pPr>
        <w:ind w:left="6480" w:hanging="360"/>
      </w:pPr>
    </w:lvl>
    <w:lvl w:ilvl="8" w:tplc="86281FCC" w:tentative="1">
      <w:start w:val="1"/>
      <w:numFmt w:val="lowerRoman"/>
      <w:lvlText w:val="%9."/>
      <w:lvlJc w:val="right"/>
      <w:pPr>
        <w:ind w:left="7200" w:hanging="180"/>
      </w:pPr>
    </w:lvl>
  </w:abstractNum>
  <w:abstractNum w:abstractNumId="2" w15:restartNumberingAfterBreak="0">
    <w:nsid w:val="33685788"/>
    <w:multiLevelType w:val="hybridMultilevel"/>
    <w:tmpl w:val="6950B972"/>
    <w:lvl w:ilvl="0" w:tplc="0F76668A">
      <w:start w:val="1"/>
      <w:numFmt w:val="decimal"/>
      <w:lvlText w:val="%1."/>
      <w:lvlJc w:val="left"/>
      <w:pPr>
        <w:ind w:left="720" w:hanging="360"/>
      </w:pPr>
      <w:rPr>
        <w:rFonts w:ascii="Arial" w:eastAsiaTheme="minorHAnsi" w:hAnsi="Arial" w:cs="Arial" w:hint="default"/>
        <w:b w:val="0"/>
        <w:bCs/>
        <w:i w:val="0"/>
        <w:iCs w:val="0"/>
        <w:sz w:val="24"/>
        <w:szCs w:val="24"/>
      </w:rPr>
    </w:lvl>
    <w:lvl w:ilvl="1" w:tplc="53507C82">
      <w:start w:val="1"/>
      <w:numFmt w:val="lowerLetter"/>
      <w:lvlText w:val="%2."/>
      <w:lvlJc w:val="left"/>
      <w:pPr>
        <w:ind w:left="1440" w:hanging="360"/>
      </w:pPr>
    </w:lvl>
    <w:lvl w:ilvl="2" w:tplc="1D06DDA4">
      <w:start w:val="1"/>
      <w:numFmt w:val="lowerRoman"/>
      <w:lvlText w:val="%3."/>
      <w:lvlJc w:val="right"/>
      <w:pPr>
        <w:ind w:left="2160" w:hanging="180"/>
      </w:pPr>
    </w:lvl>
    <w:lvl w:ilvl="3" w:tplc="5FA6EA0A">
      <w:start w:val="1"/>
      <w:numFmt w:val="decimal"/>
      <w:lvlText w:val="%4."/>
      <w:lvlJc w:val="left"/>
      <w:pPr>
        <w:ind w:left="2880" w:hanging="360"/>
      </w:pPr>
    </w:lvl>
    <w:lvl w:ilvl="4" w:tplc="249237F0">
      <w:start w:val="1"/>
      <w:numFmt w:val="lowerLetter"/>
      <w:lvlText w:val="%5."/>
      <w:lvlJc w:val="left"/>
      <w:pPr>
        <w:ind w:left="3600" w:hanging="360"/>
      </w:pPr>
    </w:lvl>
    <w:lvl w:ilvl="5" w:tplc="7D6C1C62">
      <w:start w:val="1"/>
      <w:numFmt w:val="lowerRoman"/>
      <w:lvlText w:val="%6."/>
      <w:lvlJc w:val="right"/>
      <w:pPr>
        <w:ind w:left="4320" w:hanging="180"/>
      </w:pPr>
    </w:lvl>
    <w:lvl w:ilvl="6" w:tplc="4FEECE9C">
      <w:start w:val="1"/>
      <w:numFmt w:val="decimal"/>
      <w:lvlText w:val="%7."/>
      <w:lvlJc w:val="left"/>
      <w:pPr>
        <w:ind w:left="5040" w:hanging="360"/>
      </w:pPr>
    </w:lvl>
    <w:lvl w:ilvl="7" w:tplc="E8083898">
      <w:start w:val="1"/>
      <w:numFmt w:val="lowerLetter"/>
      <w:lvlText w:val="%8."/>
      <w:lvlJc w:val="left"/>
      <w:pPr>
        <w:ind w:left="5760" w:hanging="360"/>
      </w:pPr>
    </w:lvl>
    <w:lvl w:ilvl="8" w:tplc="AE486CF8">
      <w:start w:val="1"/>
      <w:numFmt w:val="lowerRoman"/>
      <w:lvlText w:val="%9."/>
      <w:lvlJc w:val="right"/>
      <w:pPr>
        <w:ind w:left="6480" w:hanging="180"/>
      </w:pPr>
    </w:lvl>
  </w:abstractNum>
  <w:abstractNum w:abstractNumId="3" w15:restartNumberingAfterBreak="0">
    <w:nsid w:val="3F7B02CB"/>
    <w:multiLevelType w:val="hybridMultilevel"/>
    <w:tmpl w:val="C986BD08"/>
    <w:lvl w:ilvl="0" w:tplc="CE540FAC">
      <w:start w:val="1"/>
      <w:numFmt w:val="decimal"/>
      <w:lvlText w:val="%1."/>
      <w:lvlJc w:val="left"/>
      <w:pPr>
        <w:ind w:left="720" w:hanging="360"/>
      </w:pPr>
    </w:lvl>
    <w:lvl w:ilvl="1" w:tplc="9768DA8A" w:tentative="1">
      <w:start w:val="1"/>
      <w:numFmt w:val="lowerLetter"/>
      <w:lvlText w:val="%2."/>
      <w:lvlJc w:val="left"/>
      <w:pPr>
        <w:ind w:left="1440" w:hanging="360"/>
      </w:pPr>
    </w:lvl>
    <w:lvl w:ilvl="2" w:tplc="7A2A1CEA" w:tentative="1">
      <w:start w:val="1"/>
      <w:numFmt w:val="lowerRoman"/>
      <w:lvlText w:val="%3."/>
      <w:lvlJc w:val="right"/>
      <w:pPr>
        <w:ind w:left="2160" w:hanging="180"/>
      </w:pPr>
    </w:lvl>
    <w:lvl w:ilvl="3" w:tplc="ACD2A2BA" w:tentative="1">
      <w:start w:val="1"/>
      <w:numFmt w:val="decimal"/>
      <w:lvlText w:val="%4."/>
      <w:lvlJc w:val="left"/>
      <w:pPr>
        <w:ind w:left="2880" w:hanging="360"/>
      </w:pPr>
    </w:lvl>
    <w:lvl w:ilvl="4" w:tplc="445256A0" w:tentative="1">
      <w:start w:val="1"/>
      <w:numFmt w:val="lowerLetter"/>
      <w:lvlText w:val="%5."/>
      <w:lvlJc w:val="left"/>
      <w:pPr>
        <w:ind w:left="3600" w:hanging="360"/>
      </w:pPr>
    </w:lvl>
    <w:lvl w:ilvl="5" w:tplc="98347D86" w:tentative="1">
      <w:start w:val="1"/>
      <w:numFmt w:val="lowerRoman"/>
      <w:lvlText w:val="%6."/>
      <w:lvlJc w:val="right"/>
      <w:pPr>
        <w:ind w:left="4320" w:hanging="180"/>
      </w:pPr>
    </w:lvl>
    <w:lvl w:ilvl="6" w:tplc="FA9CCF74" w:tentative="1">
      <w:start w:val="1"/>
      <w:numFmt w:val="decimal"/>
      <w:lvlText w:val="%7."/>
      <w:lvlJc w:val="left"/>
      <w:pPr>
        <w:ind w:left="5040" w:hanging="360"/>
      </w:pPr>
    </w:lvl>
    <w:lvl w:ilvl="7" w:tplc="55AAF032" w:tentative="1">
      <w:start w:val="1"/>
      <w:numFmt w:val="lowerLetter"/>
      <w:lvlText w:val="%8."/>
      <w:lvlJc w:val="left"/>
      <w:pPr>
        <w:ind w:left="5760" w:hanging="360"/>
      </w:pPr>
    </w:lvl>
    <w:lvl w:ilvl="8" w:tplc="46B4D362" w:tentative="1">
      <w:start w:val="1"/>
      <w:numFmt w:val="lowerRoman"/>
      <w:lvlText w:val="%9."/>
      <w:lvlJc w:val="right"/>
      <w:pPr>
        <w:ind w:left="6480" w:hanging="180"/>
      </w:pPr>
    </w:lvl>
  </w:abstractNum>
  <w:abstractNum w:abstractNumId="4" w15:restartNumberingAfterBreak="0">
    <w:nsid w:val="5A0833F3"/>
    <w:multiLevelType w:val="hybridMultilevel"/>
    <w:tmpl w:val="54E2BF5A"/>
    <w:lvl w:ilvl="0" w:tplc="A63A793C">
      <w:start w:val="1"/>
      <w:numFmt w:val="decimal"/>
      <w:lvlText w:val="%1."/>
      <w:lvlJc w:val="left"/>
      <w:pPr>
        <w:ind w:left="1080" w:hanging="360"/>
      </w:pPr>
    </w:lvl>
    <w:lvl w:ilvl="1" w:tplc="908A83A6" w:tentative="1">
      <w:start w:val="1"/>
      <w:numFmt w:val="lowerLetter"/>
      <w:lvlText w:val="%2."/>
      <w:lvlJc w:val="left"/>
      <w:pPr>
        <w:ind w:left="1800" w:hanging="360"/>
      </w:pPr>
    </w:lvl>
    <w:lvl w:ilvl="2" w:tplc="D57C933C" w:tentative="1">
      <w:start w:val="1"/>
      <w:numFmt w:val="lowerRoman"/>
      <w:lvlText w:val="%3."/>
      <w:lvlJc w:val="right"/>
      <w:pPr>
        <w:ind w:left="2520" w:hanging="180"/>
      </w:pPr>
    </w:lvl>
    <w:lvl w:ilvl="3" w:tplc="09347F64" w:tentative="1">
      <w:start w:val="1"/>
      <w:numFmt w:val="decimal"/>
      <w:lvlText w:val="%4."/>
      <w:lvlJc w:val="left"/>
      <w:pPr>
        <w:ind w:left="3240" w:hanging="360"/>
      </w:pPr>
    </w:lvl>
    <w:lvl w:ilvl="4" w:tplc="B4D61B64" w:tentative="1">
      <w:start w:val="1"/>
      <w:numFmt w:val="lowerLetter"/>
      <w:lvlText w:val="%5."/>
      <w:lvlJc w:val="left"/>
      <w:pPr>
        <w:ind w:left="3960" w:hanging="360"/>
      </w:pPr>
    </w:lvl>
    <w:lvl w:ilvl="5" w:tplc="148245B0" w:tentative="1">
      <w:start w:val="1"/>
      <w:numFmt w:val="lowerRoman"/>
      <w:lvlText w:val="%6."/>
      <w:lvlJc w:val="right"/>
      <w:pPr>
        <w:ind w:left="4680" w:hanging="180"/>
      </w:pPr>
    </w:lvl>
    <w:lvl w:ilvl="6" w:tplc="DAC8BF92" w:tentative="1">
      <w:start w:val="1"/>
      <w:numFmt w:val="decimal"/>
      <w:lvlText w:val="%7."/>
      <w:lvlJc w:val="left"/>
      <w:pPr>
        <w:ind w:left="5400" w:hanging="360"/>
      </w:pPr>
    </w:lvl>
    <w:lvl w:ilvl="7" w:tplc="FD8C6E98" w:tentative="1">
      <w:start w:val="1"/>
      <w:numFmt w:val="lowerLetter"/>
      <w:lvlText w:val="%8."/>
      <w:lvlJc w:val="left"/>
      <w:pPr>
        <w:ind w:left="6120" w:hanging="360"/>
      </w:pPr>
    </w:lvl>
    <w:lvl w:ilvl="8" w:tplc="17349386" w:tentative="1">
      <w:start w:val="1"/>
      <w:numFmt w:val="lowerRoman"/>
      <w:lvlText w:val="%9."/>
      <w:lvlJc w:val="right"/>
      <w:pPr>
        <w:ind w:left="6840" w:hanging="180"/>
      </w:pPr>
    </w:lvl>
  </w:abstractNum>
  <w:abstractNum w:abstractNumId="5" w15:restartNumberingAfterBreak="0">
    <w:nsid w:val="6B0A2A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6F28F5"/>
    <w:multiLevelType w:val="hybridMultilevel"/>
    <w:tmpl w:val="E4F08210"/>
    <w:lvl w:ilvl="0" w:tplc="D27A1C14">
      <w:start w:val="1"/>
      <w:numFmt w:val="decimal"/>
      <w:lvlText w:val="%1."/>
      <w:lvlJc w:val="left"/>
      <w:pPr>
        <w:ind w:left="720" w:hanging="360"/>
      </w:pPr>
    </w:lvl>
    <w:lvl w:ilvl="1" w:tplc="B47A2842" w:tentative="1">
      <w:start w:val="1"/>
      <w:numFmt w:val="lowerLetter"/>
      <w:lvlText w:val="%2."/>
      <w:lvlJc w:val="left"/>
      <w:pPr>
        <w:ind w:left="1440" w:hanging="360"/>
      </w:pPr>
    </w:lvl>
    <w:lvl w:ilvl="2" w:tplc="FA927524" w:tentative="1">
      <w:start w:val="1"/>
      <w:numFmt w:val="lowerRoman"/>
      <w:lvlText w:val="%3."/>
      <w:lvlJc w:val="right"/>
      <w:pPr>
        <w:ind w:left="2160" w:hanging="180"/>
      </w:pPr>
    </w:lvl>
    <w:lvl w:ilvl="3" w:tplc="71AE7B0E" w:tentative="1">
      <w:start w:val="1"/>
      <w:numFmt w:val="decimal"/>
      <w:lvlText w:val="%4."/>
      <w:lvlJc w:val="left"/>
      <w:pPr>
        <w:ind w:left="2880" w:hanging="360"/>
      </w:pPr>
    </w:lvl>
    <w:lvl w:ilvl="4" w:tplc="4A68E112" w:tentative="1">
      <w:start w:val="1"/>
      <w:numFmt w:val="lowerLetter"/>
      <w:lvlText w:val="%5."/>
      <w:lvlJc w:val="left"/>
      <w:pPr>
        <w:ind w:left="3600" w:hanging="360"/>
      </w:pPr>
    </w:lvl>
    <w:lvl w:ilvl="5" w:tplc="EAC2A786" w:tentative="1">
      <w:start w:val="1"/>
      <w:numFmt w:val="lowerRoman"/>
      <w:lvlText w:val="%6."/>
      <w:lvlJc w:val="right"/>
      <w:pPr>
        <w:ind w:left="4320" w:hanging="180"/>
      </w:pPr>
    </w:lvl>
    <w:lvl w:ilvl="6" w:tplc="73B8E562" w:tentative="1">
      <w:start w:val="1"/>
      <w:numFmt w:val="decimal"/>
      <w:lvlText w:val="%7."/>
      <w:lvlJc w:val="left"/>
      <w:pPr>
        <w:ind w:left="5040" w:hanging="360"/>
      </w:pPr>
    </w:lvl>
    <w:lvl w:ilvl="7" w:tplc="95009D0E" w:tentative="1">
      <w:start w:val="1"/>
      <w:numFmt w:val="lowerLetter"/>
      <w:lvlText w:val="%8."/>
      <w:lvlJc w:val="left"/>
      <w:pPr>
        <w:ind w:left="5760" w:hanging="360"/>
      </w:pPr>
    </w:lvl>
    <w:lvl w:ilvl="8" w:tplc="BFB043A4" w:tentative="1">
      <w:start w:val="1"/>
      <w:numFmt w:val="lowerRoman"/>
      <w:lvlText w:val="%9."/>
      <w:lvlJc w:val="right"/>
      <w:pPr>
        <w:ind w:left="6480" w:hanging="180"/>
      </w:pPr>
    </w:lvl>
  </w:abstractNum>
  <w:num w:numId="1" w16cid:durableId="902327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1"/>
  </w:num>
  <w:num w:numId="3" w16cid:durableId="1055740590">
    <w:abstractNumId w:val="3"/>
  </w:num>
  <w:num w:numId="4" w16cid:durableId="1258715232">
    <w:abstractNumId w:val="6"/>
  </w:num>
  <w:num w:numId="5" w16cid:durableId="1517578694">
    <w:abstractNumId w:val="4"/>
  </w:num>
  <w:num w:numId="6" w16cid:durableId="2118942020">
    <w:abstractNumId w:val="5"/>
  </w:num>
  <w:num w:numId="7" w16cid:durableId="7920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A3081"/>
    <w:rsid w:val="000B54DD"/>
    <w:rsid w:val="000E46D9"/>
    <w:rsid w:val="00196745"/>
    <w:rsid w:val="001A2EAF"/>
    <w:rsid w:val="001F5BE3"/>
    <w:rsid w:val="00240D45"/>
    <w:rsid w:val="002735BF"/>
    <w:rsid w:val="0029565F"/>
    <w:rsid w:val="002B5F13"/>
    <w:rsid w:val="002C780D"/>
    <w:rsid w:val="0030077F"/>
    <w:rsid w:val="00317EAE"/>
    <w:rsid w:val="0033205A"/>
    <w:rsid w:val="00355460"/>
    <w:rsid w:val="0037524B"/>
    <w:rsid w:val="00397474"/>
    <w:rsid w:val="003D15B4"/>
    <w:rsid w:val="003D71FF"/>
    <w:rsid w:val="003E54C3"/>
    <w:rsid w:val="003E7490"/>
    <w:rsid w:val="00425518"/>
    <w:rsid w:val="00434F2E"/>
    <w:rsid w:val="00447B55"/>
    <w:rsid w:val="00464AF3"/>
    <w:rsid w:val="0048672B"/>
    <w:rsid w:val="00496627"/>
    <w:rsid w:val="005154D6"/>
    <w:rsid w:val="00544551"/>
    <w:rsid w:val="00564DC7"/>
    <w:rsid w:val="00577FEC"/>
    <w:rsid w:val="005A5EAE"/>
    <w:rsid w:val="005C47D8"/>
    <w:rsid w:val="005D33FF"/>
    <w:rsid w:val="005F3FC7"/>
    <w:rsid w:val="00635241"/>
    <w:rsid w:val="00641102"/>
    <w:rsid w:val="00642720"/>
    <w:rsid w:val="00674C5E"/>
    <w:rsid w:val="006F7D6B"/>
    <w:rsid w:val="00742A7E"/>
    <w:rsid w:val="00753B7C"/>
    <w:rsid w:val="007A4BA5"/>
    <w:rsid w:val="007B11C6"/>
    <w:rsid w:val="007F53F4"/>
    <w:rsid w:val="00801BF4"/>
    <w:rsid w:val="008627C8"/>
    <w:rsid w:val="0088015B"/>
    <w:rsid w:val="008C27F0"/>
    <w:rsid w:val="008C2ABF"/>
    <w:rsid w:val="00922139"/>
    <w:rsid w:val="00965FD5"/>
    <w:rsid w:val="00977344"/>
    <w:rsid w:val="009956F9"/>
    <w:rsid w:val="009B641F"/>
    <w:rsid w:val="009D02A5"/>
    <w:rsid w:val="009D7103"/>
    <w:rsid w:val="00A157F1"/>
    <w:rsid w:val="00A31F9D"/>
    <w:rsid w:val="00A3683B"/>
    <w:rsid w:val="00A46FC8"/>
    <w:rsid w:val="00A608DC"/>
    <w:rsid w:val="00A62E7D"/>
    <w:rsid w:val="00A7775B"/>
    <w:rsid w:val="00A909D5"/>
    <w:rsid w:val="00AD025D"/>
    <w:rsid w:val="00B279BA"/>
    <w:rsid w:val="00B34754"/>
    <w:rsid w:val="00B37307"/>
    <w:rsid w:val="00B40053"/>
    <w:rsid w:val="00B475A3"/>
    <w:rsid w:val="00BA4377"/>
    <w:rsid w:val="00BD00AF"/>
    <w:rsid w:val="00BD4E24"/>
    <w:rsid w:val="00C075AC"/>
    <w:rsid w:val="00C41D9A"/>
    <w:rsid w:val="00CD3199"/>
    <w:rsid w:val="00CD6FAB"/>
    <w:rsid w:val="00CD7131"/>
    <w:rsid w:val="00D001FF"/>
    <w:rsid w:val="00D26A3F"/>
    <w:rsid w:val="00D31C1A"/>
    <w:rsid w:val="00D600A5"/>
    <w:rsid w:val="00E01F25"/>
    <w:rsid w:val="00E02B66"/>
    <w:rsid w:val="00E70506"/>
    <w:rsid w:val="00E77442"/>
    <w:rsid w:val="00EB228D"/>
    <w:rsid w:val="00EE6068"/>
    <w:rsid w:val="00EF6494"/>
    <w:rsid w:val="00F0450F"/>
    <w:rsid w:val="00F33266"/>
    <w:rsid w:val="00F6187D"/>
    <w:rsid w:val="00FA5C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705B"/>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 w:type="paragraph" w:styleId="Komentrateksts">
    <w:name w:val="annotation text"/>
    <w:basedOn w:val="Parasts"/>
    <w:link w:val="KomentratekstsRakstz"/>
    <w:uiPriority w:val="99"/>
    <w:semiHidden/>
    <w:unhideWhenUsed/>
    <w:rsid w:val="0033205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205A"/>
    <w:rPr>
      <w:rFonts w:ascii="Calibri" w:eastAsia="Calibri" w:hAnsi="Calibri"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3205A"/>
    <w:rPr>
      <w:b/>
      <w:bCs/>
    </w:rPr>
  </w:style>
  <w:style w:type="character" w:customStyle="1" w:styleId="KomentratmaRakstz">
    <w:name w:val="Komentāra tēma Rakstz."/>
    <w:basedOn w:val="KomentratekstsRakstz"/>
    <w:link w:val="Komentratma"/>
    <w:uiPriority w:val="99"/>
    <w:semiHidden/>
    <w:rsid w:val="0033205A"/>
    <w:rPr>
      <w:rFonts w:ascii="Calibri" w:eastAsia="Calibri" w:hAnsi="Calibri" w:cs="Times New Roman"/>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2919</Words>
  <Characters>1665</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Lietotajs2</cp:lastModifiedBy>
  <cp:revision>2</cp:revision>
  <dcterms:created xsi:type="dcterms:W3CDTF">2025-12-16T14:34:00Z</dcterms:created>
  <dcterms:modified xsi:type="dcterms:W3CDTF">2025-12-16T14:34:00Z</dcterms:modified>
</cp:coreProperties>
</file>