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060FB0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3782">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C494E3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17F09">
        <w:rPr>
          <w:rFonts w:ascii="Arial" w:eastAsia="Times New Roman" w:hAnsi="Arial" w:cs="Arial"/>
          <w:noProof/>
          <w:color w:val="000000"/>
          <w:sz w:val="24"/>
          <w:szCs w:val="24"/>
          <w:lang w:eastAsia="ru-RU"/>
        </w:rPr>
        <w:t>07</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17F09">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F378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BD9497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717F09" w:rsidRPr="00717F09">
        <w:rPr>
          <w:rFonts w:ascii="Arial" w:eastAsia="Times New Roman" w:hAnsi="Arial" w:cs="Arial"/>
          <w:b/>
          <w:bCs/>
          <w:noProof/>
          <w:color w:val="000000"/>
          <w:sz w:val="24"/>
          <w:szCs w:val="24"/>
          <w:lang w:eastAsia="ru-RU"/>
        </w:rPr>
        <w:t>27.janvārī</w:t>
      </w:r>
      <w:r w:rsidR="00FB4BEF" w:rsidRPr="00717F09">
        <w:rPr>
          <w:rFonts w:ascii="Arial" w:eastAsia="Times New Roman" w:hAnsi="Arial" w:cs="Arial"/>
          <w:noProof/>
          <w:color w:val="000000"/>
          <w:sz w:val="24"/>
          <w:szCs w:val="24"/>
          <w:lang w:eastAsia="ru-RU"/>
        </w:rPr>
        <w:t xml:space="preserve"> </w:t>
      </w:r>
      <w:r w:rsidR="00FD1C51" w:rsidRPr="00717F09">
        <w:rPr>
          <w:rFonts w:ascii="Arial" w:eastAsia="Times New Roman" w:hAnsi="Arial" w:cs="Arial"/>
          <w:b/>
          <w:noProof/>
          <w:color w:val="000000"/>
          <w:sz w:val="24"/>
          <w:szCs w:val="24"/>
          <w:lang w:eastAsia="ru-RU"/>
        </w:rPr>
        <w:t>plkst.</w:t>
      </w:r>
      <w:r w:rsidR="00717F09">
        <w:rPr>
          <w:rFonts w:ascii="Arial" w:eastAsia="Times New Roman" w:hAnsi="Arial" w:cs="Arial"/>
          <w:b/>
          <w:noProof/>
          <w:color w:val="000000"/>
          <w:sz w:val="24"/>
          <w:szCs w:val="24"/>
          <w:lang w:eastAsia="ru-RU"/>
        </w:rPr>
        <w:t>12.20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59E65E7"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F4DE4" w:rsidRPr="003F4DE4">
        <w:rPr>
          <w:rFonts w:ascii="Arial" w:eastAsia="Times New Roman" w:hAnsi="Arial" w:cs="Arial"/>
          <w:noProof/>
          <w:sz w:val="24"/>
          <w:szCs w:val="24"/>
          <w:lang w:eastAsia="ru-RU"/>
        </w:rPr>
        <w:t>piekritīgas</w:t>
      </w:r>
      <w:r w:rsidR="00487BC1" w:rsidRPr="00487BC1">
        <w:rPr>
          <w:rFonts w:ascii="Arial" w:eastAsia="Times New Roman" w:hAnsi="Arial" w:cs="Arial"/>
          <w:noProof/>
          <w:sz w:val="24"/>
          <w:szCs w:val="24"/>
          <w:lang w:eastAsia="ru-RU"/>
        </w:rPr>
        <w:t xml:space="preserve"> zemes vienība </w:t>
      </w:r>
      <w:bookmarkStart w:id="0" w:name="_Hlk218515687"/>
      <w:r w:rsidR="00CC2C40" w:rsidRPr="00CC2C40">
        <w:rPr>
          <w:rFonts w:ascii="Arial" w:eastAsia="Times New Roman" w:hAnsi="Arial" w:cs="Arial"/>
          <w:b/>
          <w:bCs/>
          <w:noProof/>
          <w:sz w:val="24"/>
          <w:szCs w:val="24"/>
          <w:lang w:eastAsia="ru-RU"/>
        </w:rPr>
        <w:t>“Tekas”, Nīcas pagasts</w:t>
      </w:r>
      <w:bookmarkEnd w:id="0"/>
      <w:r w:rsidR="00CC2C40" w:rsidRPr="00CC2C40">
        <w:rPr>
          <w:rFonts w:ascii="Arial" w:eastAsia="Times New Roman" w:hAnsi="Arial" w:cs="Arial"/>
          <w:b/>
          <w:bCs/>
          <w:noProof/>
          <w:sz w:val="24"/>
          <w:szCs w:val="24"/>
          <w:lang w:eastAsia="ru-RU"/>
        </w:rPr>
        <w:t>, Dienvidkurzemes novads, ar kadastra apzīmējumu 64780220311 12,85 ha platībā</w:t>
      </w:r>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5F21BB8E" w14:textId="77777777" w:rsidR="00A31ACD" w:rsidRPr="00A31ACD" w:rsidRDefault="00A31ACD" w:rsidP="00A31ACD">
      <w:pPr>
        <w:pStyle w:val="Sarakstarindkopa"/>
        <w:numPr>
          <w:ilvl w:val="1"/>
          <w:numId w:val="8"/>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Nekustamā īpašuma valsts kadastra informācijas sistēmā zemes vienībai norādīta sekojoša eksplikācija: 12,65 ha lauksaimniecībā izmantojamā zeme, 0,2 ha zem ūdens. Zemes vienība nav apbūvēta, kadastrāli uzmērīta un ierakstīta zemesgrāmatā.</w:t>
      </w:r>
    </w:p>
    <w:p w14:paraId="2C252661" w14:textId="77777777" w:rsidR="00A31ACD" w:rsidRPr="00A31ACD" w:rsidRDefault="00A31ACD" w:rsidP="00A31ACD">
      <w:pPr>
        <w:pStyle w:val="Sarakstarindkopa"/>
        <w:numPr>
          <w:ilvl w:val="1"/>
          <w:numId w:val="8"/>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Zemes gabals atrodas dabas parka ‘’Pape’’ dabas parka zonas teritorijā.</w:t>
      </w:r>
    </w:p>
    <w:p w14:paraId="283E3161" w14:textId="77777777" w:rsidR="00A31ACD" w:rsidRPr="00A31ACD" w:rsidRDefault="00A31ACD" w:rsidP="00A31ACD">
      <w:pPr>
        <w:pStyle w:val="Sarakstarindkopa"/>
        <w:numPr>
          <w:ilvl w:val="1"/>
          <w:numId w:val="8"/>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Brīvā platība nomai 12,85 ha. Zemes vienība ir apsekota. Zemes gabals aptuveni 4 ha platībā ir kopts un 8,85 ha platībā ir aizaudzis ar krūmājiem.</w:t>
      </w:r>
    </w:p>
    <w:p w14:paraId="74F91D6B" w14:textId="77777777" w:rsidR="00A31ACD" w:rsidRPr="00A31ACD" w:rsidRDefault="00A31ACD" w:rsidP="00A31ACD">
      <w:pPr>
        <w:pStyle w:val="Sarakstarindkopa"/>
        <w:numPr>
          <w:ilvl w:val="1"/>
          <w:numId w:val="8"/>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Tā kā zemes gabala lielākā daļa ir neapstrādāta, tad iekļaut šādus nosacījumus izsoles noteikumos:</w:t>
      </w:r>
    </w:p>
    <w:p w14:paraId="13EA8125" w14:textId="4C409DE8" w:rsidR="00A31ACD" w:rsidRPr="00A31ACD" w:rsidRDefault="00A31ACD" w:rsidP="00A31ACD">
      <w:pPr>
        <w:pStyle w:val="Sarakstarindkopa"/>
        <w:numPr>
          <w:ilvl w:val="0"/>
          <w:numId w:val="20"/>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nosolītā zemes nomas maksa ir spēkā līdz 2027.gada 31.decembrim.</w:t>
      </w:r>
    </w:p>
    <w:p w14:paraId="266911E1" w14:textId="6A9EA955" w:rsidR="00A31ACD" w:rsidRPr="00A31ACD" w:rsidRDefault="00A31ACD" w:rsidP="00A31ACD">
      <w:pPr>
        <w:pStyle w:val="Sarakstarindkopa"/>
        <w:numPr>
          <w:ilvl w:val="0"/>
          <w:numId w:val="20"/>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uzdot speciālistam veikt zemes nomas pārskatīšanu par periodu no 2028.gada 1.janvāra līdz 2031.gada 30.septembrim pēc apstiprinātā lauksaimniecības zemes nomas maksas cenrāža par 1 ha gadā</w:t>
      </w:r>
    </w:p>
    <w:p w14:paraId="27DFA960" w14:textId="77777777" w:rsidR="00A31ACD" w:rsidRPr="00A31ACD" w:rsidRDefault="00A31ACD" w:rsidP="00A31ACD">
      <w:pPr>
        <w:pStyle w:val="Sarakstarindkopa"/>
        <w:numPr>
          <w:ilvl w:val="1"/>
          <w:numId w:val="8"/>
        </w:numPr>
        <w:rPr>
          <w:rFonts w:ascii="Arial" w:eastAsia="Times New Roman" w:hAnsi="Arial" w:cs="Arial"/>
          <w:bCs/>
          <w:noProof/>
          <w:sz w:val="24"/>
          <w:szCs w:val="24"/>
          <w:lang w:eastAsia="ru-RU"/>
        </w:rPr>
      </w:pPr>
      <w:r w:rsidRPr="00A31ACD">
        <w:rPr>
          <w:rFonts w:ascii="Arial" w:eastAsia="Times New Roman" w:hAnsi="Arial" w:cs="Arial"/>
          <w:bCs/>
          <w:noProof/>
          <w:sz w:val="24"/>
          <w:szCs w:val="24"/>
          <w:lang w:eastAsia="ru-RU"/>
        </w:rPr>
        <w:t>Citi apgrūtinājumi: piekļuve nodrošināta tikai pa dabā esošu ceļu, kurš nav nodibināts Civillikumā noteiktajā kārtībā</w:t>
      </w:r>
    </w:p>
    <w:p w14:paraId="09044604" w14:textId="1E99FA95" w:rsidR="00EF11C0" w:rsidRDefault="00A31ACD" w:rsidP="00A31ACD">
      <w:pPr>
        <w:pStyle w:val="Sarakstarindkopa"/>
        <w:numPr>
          <w:ilvl w:val="1"/>
          <w:numId w:val="8"/>
        </w:numPr>
        <w:rPr>
          <w:rFonts w:ascii="Arial" w:eastAsia="Times New Roman" w:hAnsi="Arial" w:cs="Arial"/>
          <w:noProof/>
          <w:sz w:val="24"/>
          <w:szCs w:val="24"/>
          <w:lang w:eastAsia="ru-RU"/>
        </w:rPr>
      </w:pPr>
      <w:r w:rsidRPr="00A31ACD">
        <w:rPr>
          <w:rFonts w:ascii="Arial" w:eastAsia="Times New Roman" w:hAnsi="Arial" w:cs="Arial"/>
          <w:bCs/>
          <w:noProof/>
          <w:sz w:val="24"/>
          <w:szCs w:val="24"/>
          <w:lang w:eastAsia="ru-RU"/>
        </w:rPr>
        <w:t xml:space="preserve"> Nomas termiņš  </w:t>
      </w:r>
      <w:r w:rsidRPr="00A31ACD">
        <w:rPr>
          <w:rFonts w:ascii="Arial" w:eastAsia="Times New Roman" w:hAnsi="Arial" w:cs="Arial"/>
          <w:b/>
          <w:noProof/>
          <w:sz w:val="24"/>
          <w:szCs w:val="24"/>
          <w:lang w:eastAsia="ru-RU"/>
        </w:rPr>
        <w:t>no līguma parakstīšanas brīža līdz 2031.gada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C828D37"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lastRenderedPageBreak/>
        <w:t xml:space="preserve">Objekta nomas sākumcena–  </w:t>
      </w:r>
      <w:r w:rsidR="00A31ACD" w:rsidRPr="00A31ACD">
        <w:rPr>
          <w:rFonts w:ascii="Arial" w:eastAsia="Times New Roman" w:hAnsi="Arial" w:cs="Arial"/>
          <w:b/>
          <w:bCs/>
          <w:sz w:val="24"/>
          <w:szCs w:val="24"/>
          <w:lang w:eastAsia="lv-LV"/>
        </w:rPr>
        <w:t>130</w:t>
      </w:r>
      <w:r w:rsidR="00A31ACD" w:rsidRPr="00A31ACD">
        <w:rPr>
          <w:rFonts w:ascii="Arial" w:eastAsia="Times New Roman" w:hAnsi="Arial" w:cs="Arial"/>
          <w:sz w:val="24"/>
          <w:szCs w:val="24"/>
          <w:lang w:eastAsia="lv-LV"/>
        </w:rPr>
        <w:t xml:space="preserve"> </w:t>
      </w:r>
      <w:r w:rsidR="00A31ACD" w:rsidRPr="00A31ACD">
        <w:rPr>
          <w:rFonts w:ascii="Arial" w:eastAsia="Times New Roman" w:hAnsi="Arial" w:cs="Arial"/>
          <w:b/>
          <w:bCs/>
          <w:sz w:val="24"/>
          <w:szCs w:val="24"/>
          <w:lang w:eastAsia="lv-LV"/>
        </w:rPr>
        <w:t>EUR</w:t>
      </w:r>
      <w:r w:rsidR="00A31ACD" w:rsidRPr="00A31ACD">
        <w:rPr>
          <w:rFonts w:ascii="Arial" w:eastAsia="Times New Roman" w:hAnsi="Arial" w:cs="Arial"/>
          <w:noProof/>
          <w:sz w:val="24"/>
          <w:szCs w:val="24"/>
          <w:lang w:eastAsia="ru-RU"/>
        </w:rPr>
        <w:t xml:space="preserve"> (viens simts trīsdesmit </w:t>
      </w:r>
      <w:r w:rsidR="00A31ACD" w:rsidRPr="00A31ACD">
        <w:rPr>
          <w:rFonts w:ascii="Arial" w:eastAsia="Times New Roman" w:hAnsi="Arial" w:cs="Arial"/>
          <w:i/>
          <w:iCs/>
          <w:noProof/>
          <w:sz w:val="24"/>
          <w:szCs w:val="24"/>
          <w:lang w:eastAsia="ru-RU"/>
        </w:rPr>
        <w:t>euro</w:t>
      </w:r>
      <w:r w:rsidR="00A31ACD" w:rsidRPr="00A31ACD">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0C17E4C"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31ACD" w:rsidRPr="00A31ACD">
        <w:rPr>
          <w:rFonts w:ascii="Arial" w:eastAsia="Times New Roman" w:hAnsi="Arial" w:cs="Arial"/>
          <w:bCs/>
          <w:noProof/>
          <w:sz w:val="24"/>
          <w:szCs w:val="24"/>
          <w:lang w:eastAsia="ru-RU"/>
        </w:rPr>
        <w:t>“Tekas”,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64F0B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7A3B82" w:rsidRPr="00717F09">
        <w:rPr>
          <w:rFonts w:ascii="Arial" w:eastAsia="Times New Roman" w:hAnsi="Arial" w:cs="Arial"/>
          <w:b/>
          <w:bCs/>
          <w:noProof/>
          <w:sz w:val="24"/>
          <w:szCs w:val="24"/>
          <w:lang w:eastAsia="ru-RU"/>
        </w:rPr>
        <w:t>22</w:t>
      </w:r>
      <w:r w:rsidR="004604E1" w:rsidRPr="00717F09">
        <w:rPr>
          <w:rFonts w:ascii="Arial" w:eastAsia="Times New Roman" w:hAnsi="Arial" w:cs="Arial"/>
          <w:b/>
          <w:bCs/>
          <w:noProof/>
          <w:sz w:val="24"/>
          <w:szCs w:val="24"/>
          <w:lang w:eastAsia="ru-RU"/>
        </w:rPr>
        <w:t>.</w:t>
      </w:r>
      <w:r w:rsidR="000164F6" w:rsidRPr="00717F09">
        <w:rPr>
          <w:rFonts w:ascii="Arial" w:eastAsia="Times New Roman" w:hAnsi="Arial" w:cs="Arial"/>
          <w:b/>
          <w:bCs/>
          <w:noProof/>
          <w:sz w:val="24"/>
          <w:szCs w:val="24"/>
          <w:lang w:eastAsia="ru-RU"/>
        </w:rPr>
        <w:t>j</w:t>
      </w:r>
      <w:r w:rsidR="000164F6">
        <w:rPr>
          <w:rFonts w:ascii="Arial" w:eastAsia="Times New Roman" w:hAnsi="Arial" w:cs="Arial"/>
          <w:b/>
          <w:bCs/>
          <w:noProof/>
          <w:sz w:val="24"/>
          <w:szCs w:val="24"/>
          <w:lang w:eastAsia="ru-RU"/>
        </w:rPr>
        <w:t>anvārim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2CCAF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64F6" w:rsidRPr="000164F6">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64F6">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637F6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4E3AC4" w:rsidRPr="00A31ACD">
        <w:rPr>
          <w:rFonts w:ascii="Arial" w:eastAsia="Times New Roman" w:hAnsi="Arial" w:cs="Arial"/>
          <w:b/>
          <w:noProof/>
          <w:sz w:val="24"/>
          <w:szCs w:val="24"/>
          <w:lang w:eastAsia="ru-RU"/>
        </w:rPr>
        <w:t>no līguma parakstīšanas brīža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28C999C1" w:rsidR="005264A9" w:rsidRDefault="004E3AC4"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591C49B8" wp14:editId="3335E8B6">
            <wp:extent cx="5274310" cy="5915660"/>
            <wp:effectExtent l="0" t="0" r="2540" b="8890"/>
            <wp:docPr id="7195126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12680" name=""/>
                    <pic:cNvPicPr/>
                  </pic:nvPicPr>
                  <pic:blipFill>
                    <a:blip r:embed="rId8"/>
                    <a:stretch>
                      <a:fillRect/>
                    </a:stretch>
                  </pic:blipFill>
                  <pic:spPr>
                    <a:xfrm>
                      <a:off x="0" y="0"/>
                      <a:ext cx="5274310" cy="5915660"/>
                    </a:xfrm>
                    <a:prstGeom prst="rect">
                      <a:avLst/>
                    </a:prstGeom>
                  </pic:spPr>
                </pic:pic>
              </a:graphicData>
            </a:graphic>
          </wp:inline>
        </w:drawing>
      </w:r>
    </w:p>
    <w:p w14:paraId="078F6CF4"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4B3681EB"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263F14A1"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0E910F42"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1233A24C"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D7B695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221430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2EE23D6D" w14:textId="77777777" w:rsidR="003E3AB9" w:rsidRDefault="003E3AB9" w:rsidP="00B954EC">
      <w:pPr>
        <w:spacing w:after="0" w:line="240" w:lineRule="auto"/>
        <w:rPr>
          <w:rFonts w:ascii="Arial" w:eastAsia="Times New Roman" w:hAnsi="Arial" w:cs="Arial"/>
          <w:noProof/>
          <w:color w:val="000000"/>
          <w:sz w:val="24"/>
          <w:szCs w:val="24"/>
          <w:lang w:eastAsia="ru-RU"/>
        </w:rPr>
      </w:pPr>
    </w:p>
    <w:p w14:paraId="6DAF2CAE" w14:textId="77777777" w:rsidR="00DD1CF7" w:rsidRDefault="00DD1CF7"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FE404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D63A0" w:rsidRPr="003F4DE4">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5D1290C" w:rsidR="009B298D" w:rsidRDefault="004E3AC4" w:rsidP="00C76244">
      <w:pPr>
        <w:spacing w:after="0" w:line="240" w:lineRule="auto"/>
        <w:jc w:val="right"/>
        <w:rPr>
          <w:rFonts w:ascii="Arial" w:eastAsia="Times New Roman" w:hAnsi="Arial" w:cs="Arial"/>
          <w:sz w:val="24"/>
          <w:szCs w:val="24"/>
          <w:lang w:eastAsia="lv-LV"/>
        </w:rPr>
      </w:pPr>
      <w:r w:rsidRPr="004E3AC4">
        <w:rPr>
          <w:rFonts w:ascii="Arial" w:eastAsia="Times New Roman" w:hAnsi="Arial" w:cs="Arial"/>
          <w:b/>
          <w:noProof/>
          <w:sz w:val="24"/>
          <w:szCs w:val="24"/>
          <w:lang w:eastAsia="ru-RU"/>
        </w:rPr>
        <w:t>“Tekas”, Nīcas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E041" w14:textId="77777777" w:rsidR="002809EE" w:rsidRDefault="002809EE" w:rsidP="00756A47">
      <w:pPr>
        <w:spacing w:after="0" w:line="240" w:lineRule="auto"/>
      </w:pPr>
      <w:r>
        <w:separator/>
      </w:r>
    </w:p>
  </w:endnote>
  <w:endnote w:type="continuationSeparator" w:id="0">
    <w:p w14:paraId="387242C9" w14:textId="77777777" w:rsidR="002809EE" w:rsidRDefault="002809E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9744" w14:textId="77777777" w:rsidR="002809EE" w:rsidRDefault="002809EE" w:rsidP="00756A47">
      <w:pPr>
        <w:spacing w:after="0" w:line="240" w:lineRule="auto"/>
      </w:pPr>
      <w:r>
        <w:separator/>
      </w:r>
    </w:p>
  </w:footnote>
  <w:footnote w:type="continuationSeparator" w:id="0">
    <w:p w14:paraId="0695DF64" w14:textId="77777777" w:rsidR="002809EE" w:rsidRDefault="002809E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5767E"/>
    <w:rsid w:val="002646B1"/>
    <w:rsid w:val="00272630"/>
    <w:rsid w:val="002809EE"/>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17F09"/>
    <w:rsid w:val="007363F2"/>
    <w:rsid w:val="00742736"/>
    <w:rsid w:val="00743726"/>
    <w:rsid w:val="00755088"/>
    <w:rsid w:val="00756A47"/>
    <w:rsid w:val="00763540"/>
    <w:rsid w:val="0076365E"/>
    <w:rsid w:val="007667CC"/>
    <w:rsid w:val="00766DFC"/>
    <w:rsid w:val="00773477"/>
    <w:rsid w:val="0079027F"/>
    <w:rsid w:val="007A3B82"/>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22D2"/>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9162</Words>
  <Characters>5223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2026-01-05T12:24:00Z</dcterms:created>
  <dcterms:modified xsi:type="dcterms:W3CDTF">2026-01-07T08:40:00Z</dcterms:modified>
</cp:coreProperties>
</file>