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9DC0" w14:textId="77777777" w:rsidR="00374E2C" w:rsidRPr="00E72D3F" w:rsidRDefault="00000000" w:rsidP="004D70FE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E72D3F">
        <w:rPr>
          <w:rFonts w:ascii="Arial" w:hAnsi="Arial" w:cs="Arial"/>
          <w:sz w:val="24"/>
          <w:szCs w:val="24"/>
          <w:shd w:val="clear" w:color="auto" w:fill="FFFFFF"/>
        </w:rPr>
        <w:t>Pielikums</w:t>
      </w:r>
    </w:p>
    <w:p w14:paraId="0AF6BC13" w14:textId="77777777" w:rsidR="004D70FE" w:rsidRDefault="00000000" w:rsidP="00337C22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E72D3F">
        <w:rPr>
          <w:rFonts w:ascii="Arial" w:hAnsi="Arial" w:cs="Arial"/>
          <w:sz w:val="24"/>
          <w:szCs w:val="24"/>
          <w:shd w:val="clear" w:color="auto" w:fill="FFFFFF"/>
        </w:rPr>
        <w:t xml:space="preserve">Dienvidkurzemes novada pašvaldības </w:t>
      </w:r>
      <w:r w:rsidR="00180429" w:rsidRPr="00E72D3F">
        <w:rPr>
          <w:rFonts w:ascii="Arial" w:hAnsi="Arial" w:cs="Arial"/>
          <w:sz w:val="24"/>
          <w:szCs w:val="24"/>
          <w:shd w:val="clear" w:color="auto" w:fill="FFFFFF"/>
        </w:rPr>
        <w:t>domes</w:t>
      </w:r>
    </w:p>
    <w:p w14:paraId="3699D8E7" w14:textId="77777777" w:rsidR="00180429" w:rsidRDefault="00000000" w:rsidP="004D70FE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29.01</w:t>
      </w:r>
      <w:r w:rsidR="004D70FE">
        <w:rPr>
          <w:rFonts w:ascii="Arial" w:hAnsi="Arial" w:cs="Arial"/>
          <w:sz w:val="24"/>
          <w:szCs w:val="24"/>
          <w:shd w:val="clear" w:color="auto" w:fill="FFFFFF"/>
        </w:rPr>
        <w:t>.2025. sēdes l</w:t>
      </w:r>
      <w:r w:rsidRPr="00E72D3F">
        <w:rPr>
          <w:rFonts w:ascii="Arial" w:hAnsi="Arial" w:cs="Arial"/>
          <w:sz w:val="24"/>
          <w:szCs w:val="24"/>
          <w:shd w:val="clear" w:color="auto" w:fill="FFFFFF"/>
        </w:rPr>
        <w:t>ēmum</w:t>
      </w:r>
      <w:r w:rsidR="006D53CB" w:rsidRPr="00E72D3F">
        <w:rPr>
          <w:rFonts w:ascii="Arial" w:hAnsi="Arial" w:cs="Arial"/>
          <w:sz w:val="24"/>
          <w:szCs w:val="24"/>
          <w:shd w:val="clear" w:color="auto" w:fill="FFFFFF"/>
        </w:rPr>
        <w:t>am</w:t>
      </w:r>
      <w:r w:rsidRPr="00E72D3F">
        <w:rPr>
          <w:rFonts w:ascii="Arial" w:hAnsi="Arial" w:cs="Arial"/>
          <w:sz w:val="24"/>
          <w:szCs w:val="24"/>
          <w:shd w:val="clear" w:color="auto" w:fill="FFFFFF"/>
        </w:rPr>
        <w:t xml:space="preserve"> Nr.</w:t>
      </w:r>
      <w:r>
        <w:rPr>
          <w:rFonts w:ascii="Arial" w:hAnsi="Arial" w:cs="Arial"/>
          <w:sz w:val="24"/>
          <w:szCs w:val="24"/>
          <w:shd w:val="clear" w:color="auto" w:fill="FFFFFF"/>
        </w:rPr>
        <w:t>2</w:t>
      </w:r>
    </w:p>
    <w:p w14:paraId="4722F201" w14:textId="77777777" w:rsidR="004D70FE" w:rsidRPr="00E72D3F" w:rsidRDefault="004D70FE" w:rsidP="004D70FE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2AAF345" w14:textId="77777777" w:rsidR="00BB40D2" w:rsidRPr="002A48CB" w:rsidRDefault="00000000" w:rsidP="00337C22">
      <w:pPr>
        <w:spacing w:after="36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48CB">
        <w:rPr>
          <w:rFonts w:ascii="Arial" w:hAnsi="Arial" w:cs="Arial"/>
          <w:b/>
          <w:bCs/>
          <w:sz w:val="24"/>
          <w:szCs w:val="24"/>
          <w:u w:val="single"/>
        </w:rPr>
        <w:t xml:space="preserve">Sosnovska </w:t>
      </w:r>
      <w:proofErr w:type="spellStart"/>
      <w:r w:rsidRPr="002A48CB">
        <w:rPr>
          <w:rFonts w:ascii="Arial" w:hAnsi="Arial" w:cs="Arial"/>
          <w:b/>
          <w:bCs/>
          <w:sz w:val="24"/>
          <w:szCs w:val="24"/>
          <w:u w:val="single"/>
        </w:rPr>
        <w:t>latvāņa</w:t>
      </w:r>
      <w:proofErr w:type="spellEnd"/>
      <w:r w:rsidRPr="002A48CB">
        <w:rPr>
          <w:rFonts w:ascii="Arial" w:hAnsi="Arial" w:cs="Arial"/>
          <w:b/>
          <w:bCs/>
          <w:sz w:val="24"/>
          <w:szCs w:val="24"/>
          <w:u w:val="single"/>
        </w:rPr>
        <w:t xml:space="preserve"> izplatības ierobežošanas pasākumu organizatoriskais plāns </w:t>
      </w:r>
      <w:r w:rsidRPr="003269EC">
        <w:rPr>
          <w:rFonts w:ascii="Arial" w:hAnsi="Arial" w:cs="Arial"/>
          <w:b/>
          <w:bCs/>
          <w:sz w:val="24"/>
          <w:szCs w:val="24"/>
          <w:u w:val="single"/>
        </w:rPr>
        <w:t>Dienvidkurzemes novadā 2026.-2030.gadam</w:t>
      </w:r>
    </w:p>
    <w:p w14:paraId="13436EEB" w14:textId="77777777" w:rsidR="00D43C05" w:rsidRDefault="00000000" w:rsidP="00E76724">
      <w:pPr>
        <w:pStyle w:val="Sarakstarindkop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Dienvidkurzemes novada pašvaldības (turpmāk – Pašvaldība) Sosnovska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organizatorisk</w:t>
      </w:r>
      <w:r w:rsidR="00010E4C" w:rsidRPr="008644CD">
        <w:rPr>
          <w:rFonts w:ascii="Arial" w:hAnsi="Arial" w:cs="Arial"/>
          <w:sz w:val="24"/>
          <w:szCs w:val="24"/>
        </w:rPr>
        <w:t>ais</w:t>
      </w:r>
      <w:r w:rsidRPr="008644CD">
        <w:rPr>
          <w:rFonts w:ascii="Arial" w:hAnsi="Arial" w:cs="Arial"/>
          <w:sz w:val="24"/>
          <w:szCs w:val="24"/>
        </w:rPr>
        <w:t xml:space="preserve"> plān</w:t>
      </w:r>
      <w:r w:rsidR="00010E4C" w:rsidRPr="008644CD">
        <w:rPr>
          <w:rFonts w:ascii="Arial" w:hAnsi="Arial" w:cs="Arial"/>
          <w:sz w:val="24"/>
          <w:szCs w:val="24"/>
        </w:rPr>
        <w:t>s</w:t>
      </w:r>
      <w:r w:rsidRPr="008644CD">
        <w:rPr>
          <w:rFonts w:ascii="Arial" w:hAnsi="Arial" w:cs="Arial"/>
          <w:sz w:val="24"/>
          <w:szCs w:val="24"/>
        </w:rPr>
        <w:t xml:space="preserve"> 2026.-2030. gadam (turpmāk – Plāns) </w:t>
      </w:r>
      <w:r w:rsidR="00010E4C" w:rsidRPr="008644CD">
        <w:rPr>
          <w:rFonts w:ascii="Arial" w:hAnsi="Arial" w:cs="Arial"/>
          <w:sz w:val="24"/>
          <w:szCs w:val="24"/>
        </w:rPr>
        <w:t xml:space="preserve">tiek izstrādāts, lai organizētu un koordinētu </w:t>
      </w:r>
      <w:proofErr w:type="spellStart"/>
      <w:r w:rsidR="00010E4C"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="00010E4C" w:rsidRPr="008644CD">
        <w:rPr>
          <w:rFonts w:ascii="Arial" w:hAnsi="Arial" w:cs="Arial"/>
          <w:sz w:val="24"/>
          <w:szCs w:val="24"/>
        </w:rPr>
        <w:t xml:space="preserve"> izplatības ierobežošanas pasākumus Dienvidkurzemes novada administratīvajā teritorijā</w:t>
      </w:r>
      <w:r w:rsidR="00004783" w:rsidRPr="008644CD">
        <w:rPr>
          <w:rFonts w:ascii="Arial" w:hAnsi="Arial" w:cs="Arial"/>
          <w:sz w:val="24"/>
          <w:szCs w:val="24"/>
        </w:rPr>
        <w:t xml:space="preserve">. </w:t>
      </w:r>
    </w:p>
    <w:p w14:paraId="1D02E07A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veikšanas darbības plāns ar  kalendāro grafiku ir publicēts 1. pielikumā.</w:t>
      </w:r>
    </w:p>
    <w:p w14:paraId="126A5727" w14:textId="77777777" w:rsidR="00004783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4ECBF24F">
        <w:rPr>
          <w:rFonts w:ascii="Arial" w:hAnsi="Arial" w:cs="Arial"/>
          <w:sz w:val="24"/>
          <w:szCs w:val="24"/>
        </w:rPr>
        <w:t xml:space="preserve">Ar </w:t>
      </w:r>
      <w:proofErr w:type="spellStart"/>
      <w:r w:rsidRPr="4ECBF24F">
        <w:rPr>
          <w:rFonts w:ascii="Arial" w:hAnsi="Arial" w:cs="Arial"/>
          <w:sz w:val="24"/>
          <w:szCs w:val="24"/>
        </w:rPr>
        <w:t>latvāni</w:t>
      </w:r>
      <w:proofErr w:type="spellEnd"/>
      <w:r w:rsidRPr="4ECBF2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ECBF24F">
        <w:rPr>
          <w:rFonts w:ascii="Arial" w:hAnsi="Arial" w:cs="Arial"/>
          <w:sz w:val="24"/>
          <w:szCs w:val="24"/>
        </w:rPr>
        <w:t>invadētās</w:t>
      </w:r>
      <w:proofErr w:type="spellEnd"/>
      <w:r w:rsidRPr="4ECBF24F">
        <w:rPr>
          <w:rFonts w:ascii="Arial" w:hAnsi="Arial" w:cs="Arial"/>
          <w:sz w:val="24"/>
          <w:szCs w:val="24"/>
        </w:rPr>
        <w:t xml:space="preserve"> zemes vienības kadastra </w:t>
      </w:r>
      <w:r w:rsidR="00D41033" w:rsidRPr="4ECBF24F">
        <w:rPr>
          <w:rFonts w:ascii="Arial" w:hAnsi="Arial" w:cs="Arial"/>
          <w:sz w:val="24"/>
          <w:szCs w:val="24"/>
        </w:rPr>
        <w:t>apzīmējums</w:t>
      </w:r>
      <w:r w:rsidRPr="4ECBF2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4ECBF24F">
        <w:rPr>
          <w:rFonts w:ascii="Arial" w:hAnsi="Arial" w:cs="Arial"/>
          <w:sz w:val="24"/>
          <w:szCs w:val="24"/>
        </w:rPr>
        <w:t>invadētās</w:t>
      </w:r>
      <w:proofErr w:type="spellEnd"/>
      <w:r w:rsidRPr="4ECBF24F">
        <w:rPr>
          <w:rFonts w:ascii="Arial" w:hAnsi="Arial" w:cs="Arial"/>
          <w:sz w:val="24"/>
          <w:szCs w:val="24"/>
        </w:rPr>
        <w:t xml:space="preserve"> teritorijas </w:t>
      </w:r>
      <w:r w:rsidR="00C30E62" w:rsidRPr="4ECBF24F">
        <w:rPr>
          <w:rFonts w:ascii="Arial" w:hAnsi="Arial" w:cs="Arial"/>
          <w:sz w:val="24"/>
          <w:szCs w:val="24"/>
        </w:rPr>
        <w:t>īpašniek</w:t>
      </w:r>
      <w:r w:rsidR="1838BA48" w:rsidRPr="4ECBF24F">
        <w:rPr>
          <w:rFonts w:ascii="Arial" w:hAnsi="Arial" w:cs="Arial"/>
          <w:sz w:val="24"/>
          <w:szCs w:val="24"/>
        </w:rPr>
        <w:t>s</w:t>
      </w:r>
      <w:r w:rsidR="00381012">
        <w:rPr>
          <w:rFonts w:ascii="Arial" w:hAnsi="Arial" w:cs="Arial"/>
          <w:sz w:val="24"/>
          <w:szCs w:val="24"/>
        </w:rPr>
        <w:t xml:space="preserve"> </w:t>
      </w:r>
      <w:r w:rsidR="002F6896" w:rsidRPr="4ECBF24F">
        <w:rPr>
          <w:rFonts w:ascii="Arial" w:hAnsi="Arial" w:cs="Arial"/>
          <w:sz w:val="24"/>
          <w:szCs w:val="24"/>
        </w:rPr>
        <w:t xml:space="preserve">un </w:t>
      </w:r>
      <w:r w:rsidR="00533820" w:rsidRPr="4ECBF24F">
        <w:rPr>
          <w:rFonts w:ascii="Arial" w:hAnsi="Arial" w:cs="Arial"/>
          <w:sz w:val="24"/>
          <w:szCs w:val="24"/>
        </w:rPr>
        <w:t xml:space="preserve">atrašanās vietas </w:t>
      </w:r>
      <w:r w:rsidR="002F6896" w:rsidRPr="4ECBF24F">
        <w:rPr>
          <w:rFonts w:ascii="Arial" w:hAnsi="Arial" w:cs="Arial"/>
          <w:sz w:val="24"/>
          <w:szCs w:val="24"/>
        </w:rPr>
        <w:t>administrat</w:t>
      </w:r>
      <w:r w:rsidR="007313E6" w:rsidRPr="4ECBF24F">
        <w:rPr>
          <w:rFonts w:ascii="Arial" w:hAnsi="Arial" w:cs="Arial"/>
          <w:sz w:val="24"/>
          <w:szCs w:val="24"/>
        </w:rPr>
        <w:t>īvā teritorija</w:t>
      </w:r>
      <w:r w:rsidRPr="4ECBF24F">
        <w:rPr>
          <w:rFonts w:ascii="Arial" w:hAnsi="Arial" w:cs="Arial"/>
          <w:sz w:val="24"/>
          <w:szCs w:val="24"/>
        </w:rPr>
        <w:t xml:space="preserve"> ir apkopota un publicēta 2.pielikumā (informācija daļā par personu datiem nav publiska).</w:t>
      </w:r>
      <w:r>
        <w:t xml:space="preserve"> </w:t>
      </w:r>
    </w:p>
    <w:p w14:paraId="149E3ACD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Pasākumu plāns īstenojams faktiski </w:t>
      </w:r>
      <w:proofErr w:type="spellStart"/>
      <w:r w:rsidRPr="008644CD">
        <w:rPr>
          <w:rFonts w:ascii="Arial" w:hAnsi="Arial" w:cs="Arial"/>
          <w:sz w:val="24"/>
          <w:szCs w:val="24"/>
        </w:rPr>
        <w:t>invadētajās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platībās. 2. pielikumā uzskaitīto teritoriju, kuras </w:t>
      </w:r>
      <w:proofErr w:type="spellStart"/>
      <w:r w:rsidRPr="008644CD">
        <w:rPr>
          <w:rFonts w:ascii="Arial" w:hAnsi="Arial" w:cs="Arial"/>
          <w:sz w:val="24"/>
          <w:szCs w:val="24"/>
        </w:rPr>
        <w:t>invadētas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ar </w:t>
      </w:r>
      <w:proofErr w:type="spellStart"/>
      <w:r w:rsidRPr="008644CD">
        <w:rPr>
          <w:rFonts w:ascii="Arial" w:hAnsi="Arial" w:cs="Arial"/>
          <w:sz w:val="24"/>
          <w:szCs w:val="24"/>
        </w:rPr>
        <w:t>latvāni</w:t>
      </w:r>
      <w:proofErr w:type="spellEnd"/>
      <w:r w:rsidRPr="008644CD">
        <w:rPr>
          <w:rFonts w:ascii="Arial" w:hAnsi="Arial" w:cs="Arial"/>
          <w:sz w:val="24"/>
          <w:szCs w:val="24"/>
        </w:rPr>
        <w:t>, saraksts tiek aktualizēts, pamatojoties uz iepriekšējā gada monitoringa (3.pielikums) rezultātiem un Kultūraugu uzraudzības valsts informācijas sistēmas (KUVIS) datiem.</w:t>
      </w:r>
    </w:p>
    <w:p w14:paraId="154296D4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>Pašvaldība</w:t>
      </w:r>
      <w:r w:rsidR="00C65E0E">
        <w:rPr>
          <w:rFonts w:ascii="Arial" w:hAnsi="Arial" w:cs="Arial"/>
          <w:sz w:val="24"/>
          <w:szCs w:val="24"/>
        </w:rPr>
        <w:t>s dome</w:t>
      </w:r>
      <w:r w:rsidRPr="008644CD">
        <w:rPr>
          <w:rFonts w:ascii="Arial" w:hAnsi="Arial" w:cs="Arial"/>
          <w:sz w:val="24"/>
          <w:szCs w:val="24"/>
        </w:rPr>
        <w:t xml:space="preserve"> pamatojoties uz KUVIS datiem, apstiprina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organizatorisko plānu pieciem gadiem</w:t>
      </w:r>
      <w:r w:rsidR="00BF1053">
        <w:rPr>
          <w:rFonts w:ascii="Arial" w:hAnsi="Arial" w:cs="Arial"/>
          <w:sz w:val="24"/>
          <w:szCs w:val="24"/>
        </w:rPr>
        <w:t xml:space="preserve"> un </w:t>
      </w:r>
      <w:r w:rsidR="00BF1053" w:rsidRPr="00BF1053">
        <w:rPr>
          <w:rFonts w:ascii="Arial" w:hAnsi="Arial" w:cs="Arial"/>
          <w:sz w:val="24"/>
          <w:szCs w:val="24"/>
        </w:rPr>
        <w:t xml:space="preserve">aktualizē </w:t>
      </w:r>
      <w:r w:rsidR="00BF1053">
        <w:rPr>
          <w:rFonts w:ascii="Arial" w:hAnsi="Arial" w:cs="Arial"/>
          <w:sz w:val="24"/>
          <w:szCs w:val="24"/>
        </w:rPr>
        <w:t xml:space="preserve">to </w:t>
      </w:r>
      <w:r w:rsidR="00BF1053" w:rsidRPr="00BF1053">
        <w:rPr>
          <w:rFonts w:ascii="Arial" w:hAnsi="Arial" w:cs="Arial"/>
          <w:sz w:val="24"/>
          <w:szCs w:val="24"/>
        </w:rPr>
        <w:t>pēc nepieciešamības</w:t>
      </w:r>
      <w:r w:rsidRPr="008644CD">
        <w:rPr>
          <w:rFonts w:ascii="Arial" w:hAnsi="Arial" w:cs="Arial"/>
          <w:sz w:val="24"/>
          <w:szCs w:val="24"/>
        </w:rPr>
        <w:t xml:space="preserve"> </w:t>
      </w:r>
      <w:r w:rsidR="00F96B46" w:rsidRPr="00F96B46">
        <w:rPr>
          <w:rFonts w:ascii="Arial" w:hAnsi="Arial" w:cs="Arial"/>
          <w:sz w:val="24"/>
          <w:szCs w:val="24"/>
        </w:rPr>
        <w:t xml:space="preserve">katru gadu </w:t>
      </w:r>
      <w:r w:rsidRPr="008644CD">
        <w:rPr>
          <w:rFonts w:ascii="Arial" w:hAnsi="Arial" w:cs="Arial"/>
          <w:sz w:val="24"/>
          <w:szCs w:val="24"/>
        </w:rPr>
        <w:t xml:space="preserve">un līdz </w:t>
      </w:r>
      <w:r w:rsidRPr="00AF0D49">
        <w:rPr>
          <w:rFonts w:ascii="Arial" w:hAnsi="Arial" w:cs="Arial"/>
          <w:b/>
          <w:bCs/>
          <w:sz w:val="24"/>
          <w:szCs w:val="24"/>
        </w:rPr>
        <w:t>1. aprīlim</w:t>
      </w:r>
      <w:r w:rsidRPr="008644CD">
        <w:rPr>
          <w:rFonts w:ascii="Arial" w:hAnsi="Arial" w:cs="Arial"/>
          <w:sz w:val="24"/>
          <w:szCs w:val="24"/>
        </w:rPr>
        <w:t xml:space="preserve"> publicē to savā tīmekļa vietnē </w:t>
      </w:r>
      <w:r w:rsidRPr="00AF0D49">
        <w:rPr>
          <w:rFonts w:ascii="Arial" w:hAnsi="Arial" w:cs="Arial"/>
          <w:b/>
          <w:bCs/>
          <w:sz w:val="24"/>
          <w:szCs w:val="24"/>
        </w:rPr>
        <w:t>www.dkn.lv</w:t>
      </w:r>
      <w:r w:rsidRPr="008644CD">
        <w:rPr>
          <w:rFonts w:ascii="Arial" w:hAnsi="Arial" w:cs="Arial"/>
          <w:sz w:val="24"/>
          <w:szCs w:val="24"/>
        </w:rPr>
        <w:t xml:space="preserve">. Tīmekļa vietnē tiek publicēta arī informācija par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ierobežošanas pakalpojumu sniedzējiem un to kontaktinformācija.</w:t>
      </w:r>
    </w:p>
    <w:p w14:paraId="36A0FA04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organizēšanu un koordinēšanu, veic pašvaldības apstiprināta darba grupa, kuru ar rīkojumu ir apstiprinājis izpilddirektors.</w:t>
      </w:r>
    </w:p>
    <w:p w14:paraId="58A42B5E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Par </w:t>
      </w:r>
      <w:proofErr w:type="spellStart"/>
      <w:r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veikšanu ir atbildīgs ar </w:t>
      </w:r>
      <w:proofErr w:type="spellStart"/>
      <w:r w:rsidRPr="008644CD">
        <w:rPr>
          <w:rFonts w:ascii="Arial" w:hAnsi="Arial" w:cs="Arial"/>
          <w:sz w:val="24"/>
          <w:szCs w:val="24"/>
        </w:rPr>
        <w:t>latvāņiem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4CD">
        <w:rPr>
          <w:rFonts w:ascii="Arial" w:hAnsi="Arial" w:cs="Arial"/>
          <w:sz w:val="24"/>
          <w:szCs w:val="24"/>
        </w:rPr>
        <w:t>invadētās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zemes īpašnieks vai tiesiskais valdītājs. Apkarošanas pasākumi sezonā ir jāveic atbilstoši izvēlētajai </w:t>
      </w:r>
      <w:proofErr w:type="spellStart"/>
      <w:r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invāzijas ierobežošanas metodei.</w:t>
      </w:r>
    </w:p>
    <w:p w14:paraId="2D208CAB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Pašvaldībai piederošos īpašumos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ierobežošanai tiek pielietota kombinētā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ierobežošanas metode, ūdenstilpju un ūdensteču aizsargjoslās – mehāniskā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 ierobežošanas metode.</w:t>
      </w:r>
    </w:p>
    <w:p w14:paraId="54C13597" w14:textId="77777777" w:rsid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Ja zemes vienībā, kas </w:t>
      </w:r>
      <w:proofErr w:type="spellStart"/>
      <w:r w:rsidRPr="008644CD">
        <w:rPr>
          <w:rFonts w:ascii="Arial" w:hAnsi="Arial" w:cs="Arial"/>
          <w:sz w:val="24"/>
          <w:szCs w:val="24"/>
        </w:rPr>
        <w:t>invadēta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ar </w:t>
      </w:r>
      <w:proofErr w:type="spellStart"/>
      <w:r w:rsidRPr="008644CD">
        <w:rPr>
          <w:rFonts w:ascii="Arial" w:hAnsi="Arial" w:cs="Arial"/>
          <w:sz w:val="24"/>
          <w:szCs w:val="24"/>
        </w:rPr>
        <w:t>latvāni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, tiek konstatēts vismaz viens pieaudzis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augs ar izveidojušos ziedkopu, tad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pasākumi nav uzskatāmi par veiktiem</w:t>
      </w:r>
      <w:r>
        <w:rPr>
          <w:rFonts w:ascii="Arial" w:hAnsi="Arial" w:cs="Arial"/>
          <w:sz w:val="24"/>
          <w:szCs w:val="24"/>
        </w:rPr>
        <w:t>.</w:t>
      </w:r>
    </w:p>
    <w:p w14:paraId="1331C7E9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Pašvaldība sadarbojas ar blakus esošajām pašvaldībām, ja konstatēta vienlaidu audze, kā arī valsts institūcijām un sabiedriskām organizācijām </w:t>
      </w:r>
      <w:proofErr w:type="spellStart"/>
      <w:r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ierobežojošo pasākumu veikšanai.</w:t>
      </w:r>
    </w:p>
    <w:p w14:paraId="77CEF841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Ar </w:t>
      </w:r>
      <w:proofErr w:type="spellStart"/>
      <w:r w:rsidRPr="008644CD">
        <w:rPr>
          <w:rFonts w:ascii="Arial" w:hAnsi="Arial" w:cs="Arial"/>
          <w:sz w:val="24"/>
          <w:szCs w:val="24"/>
        </w:rPr>
        <w:t>latvāni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4CD">
        <w:rPr>
          <w:rFonts w:ascii="Arial" w:hAnsi="Arial" w:cs="Arial"/>
          <w:sz w:val="24"/>
          <w:szCs w:val="24"/>
        </w:rPr>
        <w:t>invadētā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īpašuma īpašnieks vai tiesiskais valdītājs uzrauga, aizpilda un 20 gadus glabā veikto </w:t>
      </w:r>
      <w:proofErr w:type="spellStart"/>
      <w:r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 uzskaites žurnālu (4.pielikums). </w:t>
      </w:r>
    </w:p>
    <w:p w14:paraId="5A16C1CF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Zemes īpašumos, kuros zemes īpašnieks vai tiesiskais valdītājs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izplatības ierobežošanas pasākumus iepriekšējā gadā nav veicis, pašvaldība var organizēt un koordinēt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apkarošanu nākamā kalendārā gada laikā līdz 1.septembrim, atbilstoši izvēlētajai </w:t>
      </w:r>
      <w:proofErr w:type="spellStart"/>
      <w:r w:rsidRPr="008644CD">
        <w:rPr>
          <w:rFonts w:ascii="Arial" w:hAnsi="Arial" w:cs="Arial"/>
          <w:sz w:val="24"/>
          <w:szCs w:val="24"/>
        </w:rPr>
        <w:t>latvāņa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invāzijas ierobežošanas metodei, pirms tam brīdinot attiecīgo zemes īpašnieku vai tiesisko valdītāju.</w:t>
      </w:r>
    </w:p>
    <w:p w14:paraId="36160721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lastRenderedPageBreak/>
        <w:t xml:space="preserve">Pēc </w:t>
      </w:r>
      <w:proofErr w:type="spellStart"/>
      <w:r w:rsidRPr="008644CD">
        <w:rPr>
          <w:rFonts w:ascii="Arial" w:hAnsi="Arial" w:cs="Arial"/>
          <w:sz w:val="24"/>
          <w:szCs w:val="24"/>
        </w:rPr>
        <w:t>latvāņu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apkarošanas darbu veikšanas tiek izrakstīts un izsniegts rēķins par veiktajiem darbiem, kurš zemes īpašniekam vai tiesiskajam valdītājam ir jāapmaksā noteiktajā termiņā. </w:t>
      </w:r>
    </w:p>
    <w:p w14:paraId="061C4A2B" w14:textId="77777777" w:rsidR="008644CD" w:rsidRPr="008644CD" w:rsidRDefault="00000000" w:rsidP="00E76724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4CD">
        <w:rPr>
          <w:rFonts w:ascii="Arial" w:hAnsi="Arial" w:cs="Arial"/>
          <w:sz w:val="24"/>
          <w:szCs w:val="24"/>
        </w:rPr>
        <w:t xml:space="preserve">Pašvaldības apstiprināta darba grupa  sadarbībā ar pārvalžu vadītājiem vismaz reizi gadā organizē </w:t>
      </w:r>
      <w:proofErr w:type="spellStart"/>
      <w:r w:rsidRPr="008644CD">
        <w:rPr>
          <w:rFonts w:ascii="Arial" w:hAnsi="Arial" w:cs="Arial"/>
          <w:sz w:val="24"/>
          <w:szCs w:val="24"/>
        </w:rPr>
        <w:t>invadēto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zemes vienību apsekošanu un turpina šo teritoriju uzraudzību piecus gadus, lai pārliecinātos, ka </w:t>
      </w:r>
      <w:proofErr w:type="spellStart"/>
      <w:r w:rsidRPr="008644CD">
        <w:rPr>
          <w:rFonts w:ascii="Arial" w:hAnsi="Arial" w:cs="Arial"/>
          <w:sz w:val="24"/>
          <w:szCs w:val="24"/>
        </w:rPr>
        <w:t>latvāņi</w:t>
      </w:r>
      <w:proofErr w:type="spellEnd"/>
      <w:r w:rsidRPr="008644CD">
        <w:rPr>
          <w:rFonts w:ascii="Arial" w:hAnsi="Arial" w:cs="Arial"/>
          <w:sz w:val="24"/>
          <w:szCs w:val="24"/>
        </w:rPr>
        <w:t xml:space="preserve"> ir iznīcināti pilnībā.</w:t>
      </w:r>
    </w:p>
    <w:p w14:paraId="06560A8C" w14:textId="77777777" w:rsidR="003314D3" w:rsidRPr="00C760EA" w:rsidRDefault="003314D3" w:rsidP="00F36020">
      <w:pPr>
        <w:pStyle w:val="Sarakstarindkopa"/>
        <w:spacing w:after="600" w:line="240" w:lineRule="auto"/>
        <w:ind w:left="737"/>
        <w:jc w:val="both"/>
        <w:rPr>
          <w:rFonts w:ascii="Arial" w:hAnsi="Arial" w:cs="Arial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1836"/>
      </w:tblGrid>
      <w:tr w:rsidR="002131F6" w14:paraId="61F1DC3B" w14:textId="77777777" w:rsidTr="00337C22">
        <w:tc>
          <w:tcPr>
            <w:tcW w:w="4673" w:type="dxa"/>
          </w:tcPr>
          <w:p w14:paraId="2DDF55CE" w14:textId="77777777" w:rsidR="00337C22" w:rsidRDefault="00000000" w:rsidP="00337C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37C22">
              <w:rPr>
                <w:rFonts w:ascii="Arial" w:hAnsi="Arial" w:cs="Arial"/>
                <w:sz w:val="24"/>
                <w:szCs w:val="24"/>
              </w:rPr>
              <w:t>omes</w:t>
            </w:r>
            <w:r>
              <w:rPr>
                <w:rFonts w:ascii="Arial" w:hAnsi="Arial" w:cs="Arial"/>
                <w:sz w:val="24"/>
                <w:szCs w:val="24"/>
              </w:rPr>
              <w:t xml:space="preserve"> priekšsēdētāja vietnieks tautsaimniecības un izglītības jautājumos</w:t>
            </w:r>
          </w:p>
        </w:tc>
        <w:tc>
          <w:tcPr>
            <w:tcW w:w="2552" w:type="dxa"/>
          </w:tcPr>
          <w:p w14:paraId="6BEB9B79" w14:textId="77777777" w:rsidR="00337C22" w:rsidRPr="00337C22" w:rsidRDefault="00000000" w:rsidP="00337C22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7C22">
              <w:rPr>
                <w:rFonts w:ascii="Arial" w:hAnsi="Arial" w:cs="Arial"/>
                <w:i/>
                <w:iCs/>
                <w:sz w:val="24"/>
                <w:szCs w:val="24"/>
              </w:rPr>
              <w:t>(*paraksts)</w:t>
            </w:r>
          </w:p>
        </w:tc>
        <w:tc>
          <w:tcPr>
            <w:tcW w:w="1836" w:type="dxa"/>
          </w:tcPr>
          <w:p w14:paraId="48B8506A" w14:textId="77777777" w:rsidR="00337C22" w:rsidRDefault="00000000" w:rsidP="00337C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C22">
              <w:rPr>
                <w:rFonts w:ascii="Arial" w:hAnsi="Arial" w:cs="Arial"/>
                <w:sz w:val="24"/>
                <w:szCs w:val="24"/>
              </w:rPr>
              <w:t>A.</w:t>
            </w:r>
            <w:r w:rsidR="00E76724">
              <w:rPr>
                <w:rFonts w:ascii="Arial" w:hAnsi="Arial" w:cs="Arial"/>
                <w:sz w:val="24"/>
                <w:szCs w:val="24"/>
              </w:rPr>
              <w:t>Radzevičs</w:t>
            </w:r>
            <w:proofErr w:type="spellEnd"/>
          </w:p>
        </w:tc>
      </w:tr>
    </w:tbl>
    <w:p w14:paraId="169AA897" w14:textId="4126FB97" w:rsidR="007E6680" w:rsidRDefault="007E6680" w:rsidP="004D7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BEDAD" w14:textId="77777777" w:rsidR="007E6680" w:rsidRDefault="007E6680" w:rsidP="007E6680">
      <w:pPr>
        <w:rPr>
          <w:rFonts w:ascii="Arial" w:hAnsi="Arial" w:cs="Arial"/>
          <w:sz w:val="24"/>
          <w:szCs w:val="24"/>
        </w:rPr>
        <w:sectPr w:rsidR="007E6680" w:rsidSect="004D70FE">
          <w:footerReference w:type="default" r:id="rId8"/>
          <w:footerReference w:type="first" r:id="rId9"/>
          <w:pgSz w:w="11906" w:h="16838"/>
          <w:pgMar w:top="720" w:right="851" w:bottom="900" w:left="1260" w:header="0" w:footer="340" w:gutter="0"/>
          <w:cols w:space="708"/>
          <w:titlePg/>
          <w:docGrid w:linePitch="360"/>
        </w:sectPr>
      </w:pPr>
    </w:p>
    <w:p w14:paraId="1539E1DD" w14:textId="77777777" w:rsidR="007E6680" w:rsidRPr="00BE655F" w:rsidRDefault="007E6680" w:rsidP="007E6680">
      <w:pPr>
        <w:pStyle w:val="Sarakstarindkopa"/>
        <w:numPr>
          <w:ilvl w:val="0"/>
          <w:numId w:val="12"/>
        </w:numPr>
        <w:jc w:val="right"/>
        <w:rPr>
          <w:rFonts w:ascii="Arial" w:hAnsi="Arial" w:cs="Arial"/>
          <w:sz w:val="24"/>
          <w:szCs w:val="24"/>
        </w:rPr>
      </w:pPr>
      <w:r w:rsidRPr="00BE655F">
        <w:rPr>
          <w:rFonts w:ascii="Arial" w:hAnsi="Arial" w:cs="Arial"/>
          <w:sz w:val="24"/>
          <w:szCs w:val="24"/>
        </w:rPr>
        <w:lastRenderedPageBreak/>
        <w:t>Pielikums</w:t>
      </w:r>
    </w:p>
    <w:p w14:paraId="689A90DB" w14:textId="77777777" w:rsidR="007E6680" w:rsidRPr="00BE655F" w:rsidRDefault="007E6680" w:rsidP="007E668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E655F">
        <w:rPr>
          <w:rFonts w:ascii="Arial" w:eastAsia="Times New Roman" w:hAnsi="Arial" w:cs="Arial"/>
          <w:color w:val="000000"/>
          <w:sz w:val="24"/>
          <w:szCs w:val="24"/>
        </w:rPr>
        <w:t xml:space="preserve">Sosnovska </w:t>
      </w:r>
      <w:proofErr w:type="spellStart"/>
      <w:r w:rsidRPr="00BE655F">
        <w:rPr>
          <w:rFonts w:ascii="Arial" w:eastAsia="Times New Roman" w:hAnsi="Arial" w:cs="Arial"/>
          <w:color w:val="000000"/>
          <w:sz w:val="24"/>
          <w:szCs w:val="24"/>
        </w:rPr>
        <w:t>latvāņa</w:t>
      </w:r>
      <w:proofErr w:type="spellEnd"/>
      <w:r w:rsidRPr="00BE655F">
        <w:rPr>
          <w:rFonts w:ascii="Arial" w:eastAsia="Times New Roman" w:hAnsi="Arial" w:cs="Arial"/>
          <w:color w:val="000000"/>
          <w:sz w:val="24"/>
          <w:szCs w:val="24"/>
        </w:rPr>
        <w:t xml:space="preserve"> izplatības </w:t>
      </w:r>
    </w:p>
    <w:p w14:paraId="0CB41CE5" w14:textId="77777777" w:rsidR="007E6680" w:rsidRPr="00BE655F" w:rsidRDefault="007E6680" w:rsidP="007E668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E655F">
        <w:rPr>
          <w:rFonts w:ascii="Arial" w:eastAsia="Times New Roman" w:hAnsi="Arial" w:cs="Arial"/>
          <w:color w:val="000000"/>
          <w:sz w:val="24"/>
          <w:szCs w:val="24"/>
        </w:rPr>
        <w:t xml:space="preserve">ierobežošanas pasākumu organizatoriskajam  plānam </w:t>
      </w:r>
    </w:p>
    <w:p w14:paraId="74C52FEA" w14:textId="77777777" w:rsidR="007E6680" w:rsidRPr="00BE655F" w:rsidRDefault="007E6680" w:rsidP="007E668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E655F">
        <w:rPr>
          <w:rFonts w:ascii="Arial" w:eastAsia="Times New Roman" w:hAnsi="Arial" w:cs="Arial"/>
          <w:color w:val="000000"/>
          <w:sz w:val="24"/>
          <w:szCs w:val="24"/>
        </w:rPr>
        <w:t>Dienvidkurzemes novadā 2026.-2030.gadam</w:t>
      </w:r>
    </w:p>
    <w:p w14:paraId="4BCC2316" w14:textId="77777777" w:rsidR="007E6680" w:rsidRPr="00BE655F" w:rsidRDefault="007E6680" w:rsidP="007E668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14:paraId="716ADF3A" w14:textId="77777777" w:rsidR="007E6680" w:rsidRPr="00BE655F" w:rsidRDefault="007E6680" w:rsidP="007E66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655F">
        <w:rPr>
          <w:rFonts w:ascii="Arial" w:hAnsi="Arial" w:cs="Arial"/>
          <w:b/>
          <w:bCs/>
          <w:sz w:val="24"/>
          <w:szCs w:val="24"/>
        </w:rPr>
        <w:t>Darbības plāns ar kalendār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BE655F">
        <w:rPr>
          <w:rFonts w:ascii="Arial" w:hAnsi="Arial" w:cs="Arial"/>
          <w:b/>
          <w:bCs/>
          <w:sz w:val="24"/>
          <w:szCs w:val="24"/>
        </w:rPr>
        <w:t xml:space="preserve"> grafiku </w:t>
      </w:r>
      <w:proofErr w:type="spellStart"/>
      <w:r w:rsidRPr="00BE655F">
        <w:rPr>
          <w:rFonts w:ascii="Arial" w:hAnsi="Arial" w:cs="Arial"/>
          <w:b/>
          <w:bCs/>
          <w:sz w:val="24"/>
          <w:szCs w:val="24"/>
        </w:rPr>
        <w:t>latvāņa</w:t>
      </w:r>
      <w:proofErr w:type="spellEnd"/>
      <w:r w:rsidRPr="00BE655F">
        <w:rPr>
          <w:rFonts w:ascii="Arial" w:hAnsi="Arial" w:cs="Arial"/>
          <w:b/>
          <w:bCs/>
          <w:sz w:val="24"/>
          <w:szCs w:val="24"/>
        </w:rPr>
        <w:t xml:space="preserve"> izplatības ierobežošanas pasākumu veikšanai Dienvidkurzemes  novadā</w:t>
      </w:r>
    </w:p>
    <w:tbl>
      <w:tblPr>
        <w:tblStyle w:val="Reatabula"/>
        <w:tblW w:w="14175" w:type="dxa"/>
        <w:tblInd w:w="-572" w:type="dxa"/>
        <w:tblLook w:val="04A0" w:firstRow="1" w:lastRow="0" w:firstColumn="1" w:lastColumn="0" w:noHBand="0" w:noVBand="1"/>
      </w:tblPr>
      <w:tblGrid>
        <w:gridCol w:w="963"/>
        <w:gridCol w:w="5157"/>
        <w:gridCol w:w="4656"/>
        <w:gridCol w:w="3399"/>
      </w:tblGrid>
      <w:tr w:rsidR="007E6680" w14:paraId="18A38F6D" w14:textId="77777777" w:rsidTr="002C0B0E">
        <w:trPr>
          <w:trHeight w:val="491"/>
        </w:trPr>
        <w:tc>
          <w:tcPr>
            <w:tcW w:w="950" w:type="dxa"/>
          </w:tcPr>
          <w:p w14:paraId="2C02A4EA" w14:textId="77777777" w:rsidR="007E6680" w:rsidRPr="00BE655F" w:rsidRDefault="007E6680" w:rsidP="002C0B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E655F">
              <w:rPr>
                <w:rFonts w:ascii="Arial" w:hAnsi="Arial" w:cs="Arial"/>
                <w:b/>
                <w:bCs/>
                <w:sz w:val="24"/>
                <w:szCs w:val="24"/>
              </w:rPr>
              <w:t>Nr.p.k</w:t>
            </w:r>
            <w:proofErr w:type="spellEnd"/>
            <w:r w:rsidRPr="00BE65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63" w:type="dxa"/>
          </w:tcPr>
          <w:p w14:paraId="7C7D6DC3" w14:textId="77777777" w:rsidR="007E6680" w:rsidRPr="00BE655F" w:rsidRDefault="007E6680" w:rsidP="002C0B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5F">
              <w:rPr>
                <w:rFonts w:ascii="Arial" w:hAnsi="Arial" w:cs="Arial"/>
                <w:b/>
                <w:bCs/>
                <w:sz w:val="24"/>
                <w:szCs w:val="24"/>
              </w:rPr>
              <w:t>Aktivitāte</w:t>
            </w:r>
          </w:p>
        </w:tc>
        <w:tc>
          <w:tcPr>
            <w:tcW w:w="4660" w:type="dxa"/>
          </w:tcPr>
          <w:p w14:paraId="72E8B9FD" w14:textId="77777777" w:rsidR="007E6680" w:rsidRPr="00BE655F" w:rsidRDefault="007E6680" w:rsidP="002C0B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5F">
              <w:rPr>
                <w:rFonts w:ascii="Arial" w:hAnsi="Arial" w:cs="Arial"/>
                <w:b/>
                <w:bCs/>
                <w:sz w:val="24"/>
                <w:szCs w:val="24"/>
              </w:rPr>
              <w:t>Atbildīgā persona</w:t>
            </w:r>
          </w:p>
        </w:tc>
        <w:tc>
          <w:tcPr>
            <w:tcW w:w="3402" w:type="dxa"/>
          </w:tcPr>
          <w:p w14:paraId="65340B54" w14:textId="77777777" w:rsidR="007E6680" w:rsidRPr="00BE655F" w:rsidRDefault="007E6680" w:rsidP="002C0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5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Laiks, kad plānota aktivitāte </w:t>
            </w:r>
          </w:p>
        </w:tc>
      </w:tr>
      <w:tr w:rsidR="007E6680" w14:paraId="0842BC36" w14:textId="77777777" w:rsidTr="002C0B0E">
        <w:trPr>
          <w:trHeight w:val="921"/>
        </w:trPr>
        <w:tc>
          <w:tcPr>
            <w:tcW w:w="950" w:type="dxa"/>
          </w:tcPr>
          <w:p w14:paraId="55C21061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63" w:type="dxa"/>
            <w:vAlign w:val="center"/>
          </w:tcPr>
          <w:p w14:paraId="10FB3388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Style w:val="fontstyle01"/>
                <w:rFonts w:ascii="Arial" w:hAnsi="Arial" w:cs="Arial"/>
              </w:rPr>
              <w:t xml:space="preserve">Sosnovska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(turpmāk –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latvāņi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) izplatības ierobežošanas pasākumu plānošana un veikšana, pielietojot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latvāņu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izplatības ierobežošanas metodes, kas norādītas Ministru kabineta 2008.gada 14.jūlija noteikumu Nr.559 „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Invazīvo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augu sugas – Sosnovska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– izplatības ierobežošanas noteikumi” (turpmāk tekstā – Noteikumi) 20.punktā.</w:t>
            </w:r>
          </w:p>
        </w:tc>
        <w:tc>
          <w:tcPr>
            <w:tcW w:w="4660" w:type="dxa"/>
            <w:vAlign w:val="center"/>
          </w:tcPr>
          <w:p w14:paraId="0FF4972A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Style w:val="fontstyle01"/>
                <w:rFonts w:ascii="Arial" w:hAnsi="Arial" w:cs="Arial"/>
              </w:rPr>
              <w:t xml:space="preserve">Ar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latvāņiem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invadēto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teritoriju zemju īpašnieki, tiesiskie valdītāji vai nomnieki</w:t>
            </w:r>
          </w:p>
        </w:tc>
        <w:tc>
          <w:tcPr>
            <w:tcW w:w="3402" w:type="dxa"/>
            <w:vAlign w:val="center"/>
          </w:tcPr>
          <w:p w14:paraId="3557E6EC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Style w:val="fontstyle01"/>
                <w:rFonts w:ascii="Arial" w:hAnsi="Arial" w:cs="Arial"/>
              </w:rPr>
              <w:t>Katru gadu – visa gada garumā</w:t>
            </w:r>
          </w:p>
        </w:tc>
      </w:tr>
      <w:tr w:rsidR="007E6680" w14:paraId="44BF7E53" w14:textId="77777777" w:rsidTr="002C0B0E">
        <w:trPr>
          <w:trHeight w:val="3255"/>
        </w:trPr>
        <w:tc>
          <w:tcPr>
            <w:tcW w:w="950" w:type="dxa"/>
          </w:tcPr>
          <w:p w14:paraId="033B1A3E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63" w:type="dxa"/>
            <w:vAlign w:val="center"/>
          </w:tcPr>
          <w:p w14:paraId="0D6A7FF6" w14:textId="77777777" w:rsidR="007E6680" w:rsidRPr="00BE655F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BE655F">
              <w:rPr>
                <w:rStyle w:val="fontstyle01"/>
                <w:rFonts w:ascii="Arial" w:hAnsi="Arial" w:cs="Arial"/>
              </w:rPr>
              <w:t xml:space="preserve">Pašvaldība katru gadu aktualizē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izplatības ierobežošanas pasākumu organizatorisko plānu un publicē to savā tīmekļa vietnē www.dkn.lv un oficiālajā izdevumā "Latvijas Vēstnesis".</w:t>
            </w:r>
          </w:p>
          <w:p w14:paraId="49BBC621" w14:textId="77777777" w:rsidR="007E6680" w:rsidRPr="00BE655F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BE655F">
              <w:rPr>
                <w:rStyle w:val="fontstyle01"/>
                <w:rFonts w:ascii="Arial" w:hAnsi="Arial" w:cs="Arial"/>
              </w:rPr>
              <w:t xml:space="preserve"> Pēc šīs publikācijas tiek uzskatīts, ka zemes īpašnieks vai tiesiskais valdītājs, kura īpašumā konstatēta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izplatība, ir informēts par to, ka personai ir jāveic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izplatības ierobežošana tiem piederošajā īpašumā, kas ir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invadēta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 ar </w:t>
            </w:r>
            <w:proofErr w:type="spellStart"/>
            <w:r w:rsidRPr="00BE655F">
              <w:rPr>
                <w:rStyle w:val="fontstyle01"/>
                <w:rFonts w:ascii="Arial" w:hAnsi="Arial" w:cs="Arial"/>
              </w:rPr>
              <w:t>latvāņiem</w:t>
            </w:r>
            <w:proofErr w:type="spellEnd"/>
            <w:r w:rsidRPr="00BE655F">
              <w:rPr>
                <w:rStyle w:val="fontstyle01"/>
                <w:rFonts w:ascii="Arial" w:hAnsi="Arial" w:cs="Arial"/>
              </w:rPr>
              <w:t xml:space="preserve">. </w:t>
            </w:r>
          </w:p>
          <w:p w14:paraId="43ACAE97" w14:textId="77777777" w:rsidR="007E6680" w:rsidRPr="00BE655F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4660" w:type="dxa"/>
            <w:vAlign w:val="center"/>
          </w:tcPr>
          <w:p w14:paraId="52B29F16" w14:textId="77777777" w:rsidR="007E6680" w:rsidRPr="00BE655F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BE655F">
              <w:rPr>
                <w:rStyle w:val="fontstyle01"/>
                <w:rFonts w:ascii="Arial" w:hAnsi="Arial" w:cs="Arial"/>
              </w:rPr>
              <w:t>Dienvidkurzemes novada pašvaldības Uzņēmējdarbības un vides nodaļa kopā ar Sabiedrisko attiecību speciālistiem</w:t>
            </w:r>
          </w:p>
        </w:tc>
        <w:tc>
          <w:tcPr>
            <w:tcW w:w="3402" w:type="dxa"/>
            <w:vAlign w:val="center"/>
          </w:tcPr>
          <w:p w14:paraId="298DECBB" w14:textId="77777777" w:rsidR="007E6680" w:rsidRPr="00BE655F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BE655F">
              <w:rPr>
                <w:rStyle w:val="fontstyle01"/>
                <w:rFonts w:ascii="Arial" w:hAnsi="Arial" w:cs="Arial"/>
              </w:rPr>
              <w:t>Katru gadu līdz 1. aprīlim</w:t>
            </w:r>
          </w:p>
        </w:tc>
      </w:tr>
      <w:tr w:rsidR="007E6680" w14:paraId="3C751944" w14:textId="77777777" w:rsidTr="002C0B0E">
        <w:trPr>
          <w:trHeight w:val="921"/>
        </w:trPr>
        <w:tc>
          <w:tcPr>
            <w:tcW w:w="950" w:type="dxa"/>
          </w:tcPr>
          <w:p w14:paraId="015E1F6E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63" w:type="dxa"/>
          </w:tcPr>
          <w:p w14:paraId="12E87A4F" w14:textId="77777777" w:rsidR="007E6680" w:rsidRPr="00BC603C" w:rsidRDefault="007E6680" w:rsidP="002C0B0E">
            <w:pPr>
              <w:jc w:val="both"/>
              <w:rPr>
                <w:rStyle w:val="fontstyle01"/>
                <w:rFonts w:ascii="Arial" w:hAnsi="Arial" w:cs="Arial"/>
                <w:color w:val="auto"/>
              </w:rPr>
            </w:pPr>
            <w:r w:rsidRPr="07D8FE5A">
              <w:rPr>
                <w:rFonts w:ascii="Arial" w:hAnsi="Arial" w:cs="Arial"/>
                <w:sz w:val="24"/>
                <w:szCs w:val="24"/>
              </w:rPr>
              <w:t xml:space="preserve">Zemes īpašnieku vai tiesisko valdītāju informēšana par </w:t>
            </w:r>
            <w:proofErr w:type="spellStart"/>
            <w:r w:rsidRPr="07D8FE5A">
              <w:rPr>
                <w:rFonts w:ascii="Arial" w:hAnsi="Arial" w:cs="Arial"/>
                <w:sz w:val="24"/>
                <w:szCs w:val="24"/>
              </w:rPr>
              <w:t>latvāņu</w:t>
            </w:r>
            <w:proofErr w:type="spellEnd"/>
            <w:r w:rsidRPr="07D8FE5A">
              <w:rPr>
                <w:rFonts w:ascii="Arial" w:hAnsi="Arial" w:cs="Arial"/>
                <w:sz w:val="24"/>
                <w:szCs w:val="24"/>
              </w:rPr>
              <w:t xml:space="preserve"> ierobežošanas pasākumu nodrošināšanu, ja tie nav iesnieguši Valsts augu aizsardzības dienestā attiecīgu iesniegumu par teritoriju reģistrēšanu datubāzē vai nav veikuši </w:t>
            </w:r>
            <w:proofErr w:type="spellStart"/>
            <w:r w:rsidRPr="07D8FE5A">
              <w:rPr>
                <w:rFonts w:ascii="Arial" w:hAnsi="Arial" w:cs="Arial"/>
                <w:sz w:val="24"/>
                <w:szCs w:val="24"/>
              </w:rPr>
              <w:t>latvāņa</w:t>
            </w:r>
            <w:proofErr w:type="spellEnd"/>
            <w:r w:rsidRPr="07D8FE5A">
              <w:rPr>
                <w:rFonts w:ascii="Arial" w:hAnsi="Arial" w:cs="Arial"/>
                <w:sz w:val="24"/>
                <w:szCs w:val="24"/>
              </w:rPr>
              <w:t xml:space="preserve"> ierobežošanas pasākumus</w:t>
            </w:r>
          </w:p>
        </w:tc>
        <w:tc>
          <w:tcPr>
            <w:tcW w:w="4660" w:type="dxa"/>
          </w:tcPr>
          <w:p w14:paraId="7BA8D6C7" w14:textId="77777777" w:rsidR="007E6680" w:rsidRPr="00BC603C" w:rsidRDefault="007E6680" w:rsidP="002C0B0E">
            <w:pPr>
              <w:jc w:val="center"/>
              <w:rPr>
                <w:rStyle w:val="fontstyle01"/>
                <w:rFonts w:ascii="Arial" w:hAnsi="Arial" w:cs="Arial"/>
              </w:rPr>
            </w:pPr>
            <w:r w:rsidRPr="07D8FE5A">
              <w:rPr>
                <w:rFonts w:ascii="Arial" w:hAnsi="Arial" w:cs="Arial"/>
                <w:sz w:val="24"/>
                <w:szCs w:val="24"/>
              </w:rPr>
              <w:t>Dienvidkurzemes novada darba grupa</w:t>
            </w:r>
            <w:r>
              <w:t xml:space="preserve"> </w:t>
            </w:r>
            <w:r w:rsidRPr="07D8FE5A">
              <w:rPr>
                <w:rFonts w:ascii="Arial" w:hAnsi="Arial" w:cs="Arial"/>
                <w:sz w:val="24"/>
                <w:szCs w:val="24"/>
              </w:rPr>
              <w:t>kopā ar Sabiedrisko attiecību speciālistiem</w:t>
            </w:r>
          </w:p>
        </w:tc>
        <w:tc>
          <w:tcPr>
            <w:tcW w:w="3402" w:type="dxa"/>
          </w:tcPr>
          <w:p w14:paraId="174490D6" w14:textId="77777777" w:rsidR="007E6680" w:rsidRPr="00BC603C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7D8FE5A">
              <w:rPr>
                <w:rFonts w:ascii="Arial" w:hAnsi="Arial" w:cs="Arial"/>
                <w:sz w:val="24"/>
                <w:szCs w:val="24"/>
              </w:rPr>
              <w:t>Katru gadu no 15.janvāra līdz  1. jūnijam</w:t>
            </w:r>
          </w:p>
        </w:tc>
      </w:tr>
      <w:tr w:rsidR="007E6680" w14:paraId="428ADD26" w14:textId="77777777" w:rsidTr="002C0B0E">
        <w:trPr>
          <w:trHeight w:val="921"/>
        </w:trPr>
        <w:tc>
          <w:tcPr>
            <w:tcW w:w="950" w:type="dxa"/>
          </w:tcPr>
          <w:p w14:paraId="73571007" w14:textId="77777777" w:rsidR="007E6680" w:rsidRPr="00BE655F" w:rsidRDefault="007E6680" w:rsidP="002C0B0E">
            <w:pPr>
              <w:jc w:val="both"/>
            </w:pPr>
            <w:r w:rsidRPr="0D94CBC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63" w:type="dxa"/>
          </w:tcPr>
          <w:p w14:paraId="6E0EE3F0" w14:textId="77777777" w:rsidR="007E6680" w:rsidRPr="008134B5" w:rsidRDefault="007E6680" w:rsidP="002C0B0E">
            <w:pPr>
              <w:jc w:val="both"/>
            </w:pPr>
            <w:proofErr w:type="spellStart"/>
            <w:r w:rsidRPr="0D94CBC5">
              <w:rPr>
                <w:rFonts w:ascii="Arial" w:hAnsi="Arial" w:cs="Arial"/>
                <w:sz w:val="24"/>
                <w:szCs w:val="24"/>
              </w:rPr>
              <w:t>Latvāņa</w:t>
            </w:r>
            <w:proofErr w:type="spellEnd"/>
            <w:r w:rsidRPr="0D94CBC5">
              <w:rPr>
                <w:rFonts w:ascii="Arial" w:hAnsi="Arial" w:cs="Arial"/>
                <w:sz w:val="24"/>
                <w:szCs w:val="24"/>
              </w:rPr>
              <w:t xml:space="preserve"> ierobežošanas pasākumu īstenošana, pielietojot normatīvajos aktos noteiktās metodes. </w:t>
            </w:r>
          </w:p>
          <w:p w14:paraId="4C4B50B8" w14:textId="77777777" w:rsidR="007E6680" w:rsidRPr="008134B5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D94CBC5">
              <w:rPr>
                <w:rFonts w:ascii="Arial" w:hAnsi="Arial" w:cs="Arial"/>
                <w:sz w:val="24"/>
                <w:szCs w:val="24"/>
              </w:rPr>
              <w:t>Izvēloties piemērotāko ierobežošanas metodi, ņemt vērā teritorijas specifiku, invāzijas intensitāti un noteiktos ierobežojumus ķīmiskās apstrādes metodes pielietošanai</w:t>
            </w:r>
          </w:p>
        </w:tc>
        <w:tc>
          <w:tcPr>
            <w:tcW w:w="4660" w:type="dxa"/>
          </w:tcPr>
          <w:p w14:paraId="0064774B" w14:textId="77777777" w:rsidR="007E6680" w:rsidRPr="008134B5" w:rsidRDefault="007E6680" w:rsidP="002C0B0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B0217">
              <w:rPr>
                <w:rFonts w:ascii="Arial" w:hAnsi="Arial" w:cs="Arial"/>
                <w:sz w:val="24"/>
                <w:szCs w:val="24"/>
              </w:rPr>
              <w:t xml:space="preserve">Ar </w:t>
            </w:r>
            <w:proofErr w:type="spellStart"/>
            <w:r w:rsidRPr="007B0217">
              <w:rPr>
                <w:rFonts w:ascii="Arial" w:hAnsi="Arial" w:cs="Arial"/>
                <w:sz w:val="24"/>
                <w:szCs w:val="24"/>
              </w:rPr>
              <w:t>latvāņiem</w:t>
            </w:r>
            <w:proofErr w:type="spellEnd"/>
            <w:r w:rsidRPr="007B02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0217">
              <w:rPr>
                <w:rFonts w:ascii="Arial" w:hAnsi="Arial" w:cs="Arial"/>
                <w:sz w:val="24"/>
                <w:szCs w:val="24"/>
              </w:rPr>
              <w:t>invadēto</w:t>
            </w:r>
            <w:proofErr w:type="spellEnd"/>
            <w:r w:rsidRPr="007B0217">
              <w:rPr>
                <w:rFonts w:ascii="Arial" w:hAnsi="Arial" w:cs="Arial"/>
                <w:sz w:val="24"/>
                <w:szCs w:val="24"/>
              </w:rPr>
              <w:t xml:space="preserve"> teritoriju zemju īpašnieki, tiesiskie valdītāji vai nomnieki</w:t>
            </w:r>
          </w:p>
        </w:tc>
        <w:tc>
          <w:tcPr>
            <w:tcW w:w="3402" w:type="dxa"/>
          </w:tcPr>
          <w:p w14:paraId="2941208F" w14:textId="77777777" w:rsidR="007E6680" w:rsidRPr="008134B5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34B5">
              <w:rPr>
                <w:rFonts w:ascii="Arial" w:hAnsi="Arial" w:cs="Arial"/>
                <w:sz w:val="24"/>
                <w:szCs w:val="24"/>
              </w:rPr>
              <w:t>Katru gadu, no to veģetācijas sākuma (ap 1.aprīli) līdz to veģetācijas beigām (ap 1.oktobri)</w:t>
            </w:r>
          </w:p>
        </w:tc>
      </w:tr>
      <w:tr w:rsidR="007E6680" w14:paraId="1F614D26" w14:textId="77777777" w:rsidTr="002C0B0E">
        <w:trPr>
          <w:trHeight w:val="921"/>
        </w:trPr>
        <w:tc>
          <w:tcPr>
            <w:tcW w:w="950" w:type="dxa"/>
          </w:tcPr>
          <w:p w14:paraId="6452E2CE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94CBC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63" w:type="dxa"/>
          </w:tcPr>
          <w:p w14:paraId="5AD3D72B" w14:textId="77777777" w:rsidR="007E6680" w:rsidRPr="006C5D67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6C5D67">
              <w:rPr>
                <w:rFonts w:ascii="Arial" w:hAnsi="Arial" w:cs="Arial"/>
                <w:sz w:val="24"/>
                <w:szCs w:val="24"/>
              </w:rPr>
              <w:t xml:space="preserve">Ar </w:t>
            </w:r>
            <w:proofErr w:type="spellStart"/>
            <w:r w:rsidRPr="006C5D67">
              <w:rPr>
                <w:rFonts w:ascii="Arial" w:hAnsi="Arial" w:cs="Arial"/>
                <w:sz w:val="24"/>
                <w:szCs w:val="24"/>
              </w:rPr>
              <w:t>latvāņiem</w:t>
            </w:r>
            <w:proofErr w:type="spellEnd"/>
            <w:r w:rsidRPr="006C5D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C5D67">
              <w:rPr>
                <w:rFonts w:ascii="Arial" w:hAnsi="Arial" w:cs="Arial"/>
                <w:sz w:val="24"/>
                <w:szCs w:val="24"/>
              </w:rPr>
              <w:t>invadēto</w:t>
            </w:r>
            <w:proofErr w:type="spellEnd"/>
            <w:r w:rsidRPr="006C5D67">
              <w:rPr>
                <w:rFonts w:ascii="Arial" w:hAnsi="Arial" w:cs="Arial"/>
                <w:sz w:val="24"/>
                <w:szCs w:val="24"/>
              </w:rPr>
              <w:t xml:space="preserve"> teritoriju monitoring</w:t>
            </w:r>
            <w:r>
              <w:rPr>
                <w:rFonts w:ascii="Arial" w:hAnsi="Arial" w:cs="Arial"/>
                <w:sz w:val="24"/>
                <w:szCs w:val="24"/>
              </w:rPr>
              <w:t>a organizēšana</w:t>
            </w:r>
            <w:r w:rsidRPr="006C5D67">
              <w:rPr>
                <w:rFonts w:ascii="Arial" w:hAnsi="Arial" w:cs="Arial"/>
                <w:sz w:val="24"/>
                <w:szCs w:val="24"/>
              </w:rPr>
              <w:t xml:space="preserve"> (vismaz reizi gadā) un datu fiksēšana </w:t>
            </w:r>
            <w:r>
              <w:rPr>
                <w:rFonts w:ascii="Arial" w:hAnsi="Arial" w:cs="Arial"/>
                <w:sz w:val="24"/>
                <w:szCs w:val="24"/>
              </w:rPr>
              <w:t xml:space="preserve">Ģeogrāfiskās informācijas sistēmā    ( turpmāk- ĢIS) </w:t>
            </w:r>
            <w:r w:rsidRPr="006C5D67">
              <w:rPr>
                <w:rFonts w:ascii="Arial" w:hAnsi="Arial" w:cs="Arial"/>
                <w:sz w:val="24"/>
                <w:szCs w:val="24"/>
              </w:rPr>
              <w:t>(4.pielikums)</w:t>
            </w:r>
          </w:p>
        </w:tc>
        <w:tc>
          <w:tcPr>
            <w:tcW w:w="4660" w:type="dxa"/>
          </w:tcPr>
          <w:p w14:paraId="0BF280C3" w14:textId="77777777" w:rsidR="007E6680" w:rsidRPr="006C5D67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6C5D67">
              <w:rPr>
                <w:rFonts w:ascii="Arial" w:hAnsi="Arial" w:cs="Arial"/>
                <w:sz w:val="24"/>
                <w:szCs w:val="24"/>
              </w:rPr>
              <w:t>Dienvidkurzemes novada darba grupa sadarbībā ar pagastu un pilsētu pārvaldniekiem</w:t>
            </w:r>
          </w:p>
        </w:tc>
        <w:tc>
          <w:tcPr>
            <w:tcW w:w="3402" w:type="dxa"/>
          </w:tcPr>
          <w:p w14:paraId="71428125" w14:textId="77777777" w:rsidR="007E6680" w:rsidRPr="006C5D67" w:rsidRDefault="007E6680" w:rsidP="002C0B0E">
            <w:pPr>
              <w:jc w:val="both"/>
              <w:rPr>
                <w:rStyle w:val="fontstyle01"/>
                <w:rFonts w:ascii="Arial" w:hAnsi="Arial" w:cs="Arial"/>
              </w:rPr>
            </w:pPr>
            <w:r w:rsidRPr="006C5D67">
              <w:rPr>
                <w:rFonts w:ascii="Arial" w:hAnsi="Arial" w:cs="Arial"/>
                <w:sz w:val="24"/>
                <w:szCs w:val="24"/>
              </w:rPr>
              <w:t>Katru gadu, no to veģetācijas sākuma (ap 1.aprīli) līdz to veģetācijas beigām (ap 1.oktobri)</w:t>
            </w:r>
          </w:p>
        </w:tc>
      </w:tr>
      <w:tr w:rsidR="007E6680" w14:paraId="0A7BEAE1" w14:textId="77777777" w:rsidTr="002C0B0E">
        <w:trPr>
          <w:trHeight w:val="921"/>
        </w:trPr>
        <w:tc>
          <w:tcPr>
            <w:tcW w:w="950" w:type="dxa"/>
          </w:tcPr>
          <w:p w14:paraId="72D96313" w14:textId="77777777" w:rsidR="007E6680" w:rsidRDefault="007E6680" w:rsidP="002C0B0E">
            <w:pPr>
              <w:jc w:val="both"/>
            </w:pPr>
            <w:r w:rsidRPr="0D94CBC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63" w:type="dxa"/>
          </w:tcPr>
          <w:p w14:paraId="18BAB98E" w14:textId="77777777" w:rsidR="007E6680" w:rsidRPr="00907077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7077">
              <w:rPr>
                <w:rFonts w:ascii="Arial" w:hAnsi="Arial" w:cs="Arial"/>
                <w:sz w:val="24"/>
                <w:szCs w:val="24"/>
              </w:rPr>
              <w:t>Latvāņa</w:t>
            </w:r>
            <w:proofErr w:type="spellEnd"/>
            <w:r w:rsidRPr="00907077">
              <w:rPr>
                <w:rFonts w:ascii="Arial" w:hAnsi="Arial" w:cs="Arial"/>
                <w:sz w:val="24"/>
                <w:szCs w:val="24"/>
              </w:rPr>
              <w:t xml:space="preserve"> izplatības ierobežošanas pasākumu uzskaites žurnāla (3.pielikums) aizpildīšana</w:t>
            </w:r>
          </w:p>
        </w:tc>
        <w:tc>
          <w:tcPr>
            <w:tcW w:w="4660" w:type="dxa"/>
          </w:tcPr>
          <w:p w14:paraId="4E6D348F" w14:textId="77777777" w:rsidR="007E6680" w:rsidRPr="00907077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19E">
              <w:rPr>
                <w:rFonts w:ascii="Arial" w:hAnsi="Arial" w:cs="Arial"/>
                <w:sz w:val="24"/>
                <w:szCs w:val="24"/>
              </w:rPr>
              <w:t xml:space="preserve">Ar </w:t>
            </w:r>
            <w:proofErr w:type="spellStart"/>
            <w:r w:rsidRPr="004C219E">
              <w:rPr>
                <w:rFonts w:ascii="Arial" w:hAnsi="Arial" w:cs="Arial"/>
                <w:sz w:val="24"/>
                <w:szCs w:val="24"/>
              </w:rPr>
              <w:t>latvāņiem</w:t>
            </w:r>
            <w:proofErr w:type="spellEnd"/>
            <w:r w:rsidRPr="004C21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219E">
              <w:rPr>
                <w:rFonts w:ascii="Arial" w:hAnsi="Arial" w:cs="Arial"/>
                <w:sz w:val="24"/>
                <w:szCs w:val="24"/>
              </w:rPr>
              <w:t>invadēto</w:t>
            </w:r>
            <w:proofErr w:type="spellEnd"/>
            <w:r w:rsidRPr="004C219E">
              <w:rPr>
                <w:rFonts w:ascii="Arial" w:hAnsi="Arial" w:cs="Arial"/>
                <w:sz w:val="24"/>
                <w:szCs w:val="24"/>
              </w:rPr>
              <w:t xml:space="preserve"> teritoriju zemju īpašnieki, tiesiskie valdītāji vai nomnieki</w:t>
            </w:r>
          </w:p>
        </w:tc>
        <w:tc>
          <w:tcPr>
            <w:tcW w:w="3402" w:type="dxa"/>
          </w:tcPr>
          <w:p w14:paraId="4E861FB9" w14:textId="77777777" w:rsidR="007E6680" w:rsidRPr="00907077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077">
              <w:rPr>
                <w:rFonts w:ascii="Arial" w:hAnsi="Arial" w:cs="Arial"/>
                <w:sz w:val="24"/>
                <w:szCs w:val="24"/>
              </w:rPr>
              <w:t>Nekavējoties pēc pasākumu īstenošanas -  katru gadu</w:t>
            </w:r>
          </w:p>
        </w:tc>
      </w:tr>
      <w:tr w:rsidR="007E6680" w14:paraId="2A66961B" w14:textId="77777777" w:rsidTr="002C0B0E">
        <w:trPr>
          <w:trHeight w:val="921"/>
        </w:trPr>
        <w:tc>
          <w:tcPr>
            <w:tcW w:w="950" w:type="dxa"/>
          </w:tcPr>
          <w:p w14:paraId="4EEE7814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94CBC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163" w:type="dxa"/>
          </w:tcPr>
          <w:p w14:paraId="2D8175E7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4DE1">
              <w:rPr>
                <w:rFonts w:ascii="Arial" w:hAnsi="Arial" w:cs="Arial"/>
                <w:sz w:val="24"/>
                <w:szCs w:val="24"/>
              </w:rPr>
              <w:t>Informācijas apkopošana par monitoringa rezultātiem un pasākumu plāna aktualizēšana</w:t>
            </w:r>
          </w:p>
        </w:tc>
        <w:tc>
          <w:tcPr>
            <w:tcW w:w="4660" w:type="dxa"/>
          </w:tcPr>
          <w:p w14:paraId="5A94E234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7B5F">
              <w:rPr>
                <w:rFonts w:ascii="Arial" w:hAnsi="Arial" w:cs="Arial"/>
                <w:sz w:val="24"/>
                <w:szCs w:val="24"/>
              </w:rPr>
              <w:t>Dienvidkurzemes novada pašvaldības Uzņēmējdarbības un vides nodaļa</w:t>
            </w:r>
          </w:p>
        </w:tc>
        <w:tc>
          <w:tcPr>
            <w:tcW w:w="3402" w:type="dxa"/>
          </w:tcPr>
          <w:p w14:paraId="1CB6C314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D67">
              <w:rPr>
                <w:rFonts w:ascii="Arial" w:hAnsi="Arial" w:cs="Arial"/>
                <w:sz w:val="24"/>
                <w:szCs w:val="24"/>
              </w:rPr>
              <w:t xml:space="preserve">Katru gadu no 1. novembra līdz 1. </w:t>
            </w:r>
            <w:r>
              <w:rPr>
                <w:rFonts w:ascii="Arial" w:hAnsi="Arial" w:cs="Arial"/>
                <w:sz w:val="24"/>
                <w:szCs w:val="24"/>
              </w:rPr>
              <w:t>janvārim</w:t>
            </w:r>
          </w:p>
        </w:tc>
      </w:tr>
      <w:tr w:rsidR="007E6680" w14:paraId="727E2177" w14:textId="77777777" w:rsidTr="002C0B0E">
        <w:tc>
          <w:tcPr>
            <w:tcW w:w="950" w:type="dxa"/>
          </w:tcPr>
          <w:p w14:paraId="3C995A5B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94CBC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163" w:type="dxa"/>
          </w:tcPr>
          <w:p w14:paraId="622C3903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t xml:space="preserve">Informācijas publicēšana un atjaunošana pašvaldības mājaslapā par </w:t>
            </w:r>
            <w:proofErr w:type="spellStart"/>
            <w:r w:rsidRPr="00BE655F">
              <w:rPr>
                <w:rFonts w:ascii="Arial" w:hAnsi="Arial" w:cs="Arial"/>
                <w:sz w:val="24"/>
                <w:szCs w:val="24"/>
              </w:rPr>
              <w:t>latvāņu</w:t>
            </w:r>
            <w:proofErr w:type="spellEnd"/>
            <w:r w:rsidRPr="00BE655F">
              <w:rPr>
                <w:rFonts w:ascii="Arial" w:hAnsi="Arial" w:cs="Arial"/>
                <w:sz w:val="24"/>
                <w:szCs w:val="24"/>
              </w:rPr>
              <w:t xml:space="preserve"> ierobežošanas metodēm, veiktajiem pasākumiem, u.c. aktuālo informāciju</w:t>
            </w:r>
          </w:p>
        </w:tc>
        <w:tc>
          <w:tcPr>
            <w:tcW w:w="4660" w:type="dxa"/>
          </w:tcPr>
          <w:p w14:paraId="55940DC4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t>Sabiedrisko attiecību daļa sadarbībā ar Uzņēmējdarbības un vides nodaļu</w:t>
            </w:r>
          </w:p>
        </w:tc>
        <w:tc>
          <w:tcPr>
            <w:tcW w:w="3402" w:type="dxa"/>
          </w:tcPr>
          <w:p w14:paraId="2BE104B3" w14:textId="77777777" w:rsidR="007E6680" w:rsidRPr="00BE655F" w:rsidRDefault="007E6680" w:rsidP="002C0B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55F">
              <w:rPr>
                <w:rFonts w:ascii="Arial" w:hAnsi="Arial" w:cs="Arial"/>
                <w:sz w:val="24"/>
                <w:szCs w:val="24"/>
              </w:rPr>
              <w:t>Katru gadu - visa gada garumā</w:t>
            </w:r>
          </w:p>
        </w:tc>
      </w:tr>
    </w:tbl>
    <w:p w14:paraId="6BD6B549" w14:textId="77777777" w:rsidR="007E6680" w:rsidRPr="00BE655F" w:rsidRDefault="007E6680" w:rsidP="007E6680">
      <w:pPr>
        <w:rPr>
          <w:rFonts w:ascii="Arial" w:hAnsi="Arial" w:cs="Arial"/>
          <w:sz w:val="24"/>
          <w:szCs w:val="24"/>
        </w:rPr>
      </w:pPr>
    </w:p>
    <w:p w14:paraId="15DC57F4" w14:textId="7F82BD65" w:rsidR="007E6680" w:rsidRDefault="007E66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1580"/>
        <w:gridCol w:w="1930"/>
        <w:gridCol w:w="5040"/>
        <w:gridCol w:w="1573"/>
        <w:gridCol w:w="3377"/>
      </w:tblGrid>
      <w:tr w:rsidR="007E6680" w:rsidRPr="007E6680" w14:paraId="17AB40DB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0A31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DB96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BE8B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A50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0B34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2.Pielikums</w:t>
            </w:r>
          </w:p>
        </w:tc>
      </w:tr>
      <w:tr w:rsidR="007E6680" w:rsidRPr="007E6680" w14:paraId="44BCEC46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C7A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576B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601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913E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476D" w14:textId="77777777" w:rsidR="007E6680" w:rsidRPr="007E6680" w:rsidRDefault="007E6680" w:rsidP="007E6680">
            <w:pPr>
              <w:spacing w:after="0" w:line="240" w:lineRule="auto"/>
              <w:ind w:firstLineChars="500" w:firstLine="1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59E709E1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24C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B17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697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D37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893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Sosnovska </w:t>
            </w:r>
            <w:proofErr w:type="spellStart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latvāņa</w:t>
            </w:r>
            <w:proofErr w:type="spellEnd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 izplatības </w:t>
            </w:r>
          </w:p>
        </w:tc>
      </w:tr>
      <w:tr w:rsidR="007E6680" w:rsidRPr="007E6680" w14:paraId="5BE06844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EE6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D45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D44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ACF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90D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ierobežošanas pasākumu organizatoriskajam  plānam </w:t>
            </w:r>
          </w:p>
        </w:tc>
      </w:tr>
      <w:tr w:rsidR="007E6680" w:rsidRPr="007E6680" w14:paraId="19BA15A3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EDD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411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0B36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FA20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597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Dienvidkurzemes novadā 2026.-2030.gadam</w:t>
            </w:r>
          </w:p>
        </w:tc>
      </w:tr>
      <w:tr w:rsidR="007E6680" w:rsidRPr="007E6680" w14:paraId="507D81ED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C00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37D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3441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679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2515" w14:textId="77777777" w:rsidR="007E6680" w:rsidRPr="007E6680" w:rsidRDefault="007E6680" w:rsidP="007E6680">
            <w:pPr>
              <w:spacing w:after="0" w:line="240" w:lineRule="auto"/>
              <w:ind w:firstLineChars="500" w:firstLine="1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2B44ED15" w14:textId="77777777" w:rsidTr="007E6680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3F21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D39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2D5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Dienvidkurzemes novadā ar </w:t>
            </w:r>
            <w:proofErr w:type="spellStart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latvāni</w:t>
            </w:r>
            <w:proofErr w:type="spellEnd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invadētās</w:t>
            </w:r>
            <w:proofErr w:type="spellEnd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 teritorijas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D62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</w:tr>
      <w:tr w:rsidR="007E6680" w:rsidRPr="007E6680" w14:paraId="304D5F25" w14:textId="77777777" w:rsidTr="007E6680">
        <w:trPr>
          <w:trHeight w:val="864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vAlign w:val="bottom"/>
            <w:hideMark/>
          </w:tcPr>
          <w:p w14:paraId="0E48085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>Kadastra apzīmējums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vAlign w:val="bottom"/>
            <w:hideMark/>
          </w:tcPr>
          <w:p w14:paraId="7C75811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>Zemes vienības īpašnieks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42E56C9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>Adrese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vAlign w:val="bottom"/>
            <w:hideMark/>
          </w:tcPr>
          <w:p w14:paraId="76841A7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>Administratīvā teritorija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vAlign w:val="bottom"/>
            <w:hideMark/>
          </w:tcPr>
          <w:p w14:paraId="44F9701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 xml:space="preserve">Laika periods, kurā plānots veikt </w:t>
            </w:r>
            <w:proofErr w:type="spellStart"/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>latvāņa</w:t>
            </w:r>
            <w:proofErr w:type="spellEnd"/>
            <w:r w:rsidRPr="007E6680">
              <w:rPr>
                <w:rFonts w:ascii="Calibri" w:eastAsia="Times New Roman" w:hAnsi="Calibri" w:cs="Calibri"/>
                <w:b/>
                <w:bCs/>
                <w:color w:val="FFFFFF"/>
                <w:lang w:eastAsia="lv-LV"/>
              </w:rPr>
              <w:t xml:space="preserve"> ierobežošanas pasākumus</w:t>
            </w:r>
          </w:p>
        </w:tc>
      </w:tr>
      <w:tr w:rsidR="007E6680" w:rsidRPr="007E6680" w14:paraId="646E0589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47EAE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64050040089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0B7F4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91F8F9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D3FC1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17B5B6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E68EC5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BD73C6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64050040044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35EB6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E94A51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Sakas iela, 8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78F0314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476034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CE220F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40E51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64050050042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6A1380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EF903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Pils iela, 3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E7BFA0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534926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C4431A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A1659A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64050070180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67A139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jaukts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44D687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Lažas iela, 8A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8AE297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C79EB4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AE1236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3291B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64050070021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0DDBF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BCB0E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Ceriņu iela, 11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DB78C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3B4D1C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1FD19F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16F06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64050080015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D120AD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36CF8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Jelgavas iela, 41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9C3ECF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C67B7A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128A82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5D92D10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64050080108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A271B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F0539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C39BD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63EC56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915B837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C8044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64050080105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758503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0AFC1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75E694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81BAF0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F24486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4903A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64050100127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1EDAB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B87FC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0B009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52247A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7EE2B5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FA9D1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64050100010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26956F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E3B2DB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Jelgavas iela, 14/14A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56488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C287A7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6360A7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702D20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64050110127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240FDD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56CEA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43140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363C98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FB69B1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3D593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64050110105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693895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5088E9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45352B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B98606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762A20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69AFF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64050110158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91012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5E7291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Kalvenes iela, 73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0210A7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9C25C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F902CD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DEFCDA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64460020022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3B2308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5FD6EB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8DF02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E42B11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52F3EC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155FD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64460020021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40AA13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D8446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C3FEF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718959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AF11D1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0886DB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64460020005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E54D3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3CFDAA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LV3444, Dienvidkurzemes nov., Bunkas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Kalnzemnieki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03D77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66DBCD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7799F5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EF6485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64460020039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42CA1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24E9D1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ECFD3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ABB88B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AE4A8F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FE3916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64460020030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84E9F8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4A8F7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LV3444, Dienvidkurzemes nov., Bunkas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Vārtājnieku</w:t>
            </w:r>
            <w:proofErr w:type="spellEnd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ferma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67007C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2E734E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675FDD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3367B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64460020004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1EE31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7FA12A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LV3444, Dienvidkurzemes nov., Bunkas pag., Zemturi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AAD78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81B32B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F45840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98B72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64460020018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B7A2B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EA4C3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27B2FA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AE0DB2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D69B2A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8E6ADE0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64460030107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4A9402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0F8AA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4660F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6029DB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1F5C402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F862F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64460030048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5F9D94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11452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LV3446, Dienvidkurzemes nov., Bunkas pag., Akmeņkalni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A9679C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9CB93E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0B331C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6D585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64460030036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E2023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E7C4D0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1A2E25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0D2592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AA57BC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58A0B0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64460030106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BD5833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918274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LV3446, Dienvidkurzemes nov., Bunkas pag., Raiši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EA8B00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874F9F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4365E27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894F7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64460030037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BB46F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9EB34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D503EB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A83253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86EFCF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4C6F57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64460070021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C3439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1042F7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LV3446, Dienvidkurzemes nov., Bunkas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Mālinas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89E2354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Bunkas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5BE166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236DEB3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EB270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64500030037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454A8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49EBC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E5E73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5E3E0E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0EFB8C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E0A2D0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64500030256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76E41A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D8A06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LV3452, Dienvidkurzemes nov., Dunalkas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Mazrungas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8E138B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5906E9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2F8924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907D6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64500031244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2729B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2790B4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B297E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67A757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5DC94B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510449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64500030266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C23774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7A370E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300C4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25444B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326F59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421CE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64500030244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5B9D6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B1C62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D0B318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1793D0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92AF3A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8A920C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64500030645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B5AB06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12F52C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F86E4C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50342E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109A03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FD350E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64500030036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D3569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EAE441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LV3452, Dienvidkurzemes nov., Dunalkas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Dižrungas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E75E5C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BFD574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EBAD7D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954805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64500030214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9CCC7C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018D0E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LV3452, Dienvidkurzemes nov., Dunalkas pag., Grantiņi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313A6F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3F9BC5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F351F1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F7B14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64500030315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586D3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61FBC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057DE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FBAE02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4FCF5B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3F68BA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64500030151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45928E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B83744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D105E0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7F4CA2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5E16DA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76A5CD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64500030267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6799B2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240D26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D365B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7F3250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33DC23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438FBF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64500050143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26C0B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EBD119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589C4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0713CF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D03FA1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51F34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64500050014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EDF4E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DA330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LV3452, Dienvidkurzemes nov., Dunalkas pag., Mētras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E3F12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4A730B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A67F242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C9E7E5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64500050158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612FE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677DDD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F86D6B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Dunalkas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2E871F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E72C44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C5A14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64560010116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8C9B9D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EBA07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LV3431, Dienvidkurzemes nov., Gaviezes pag., Kalniņi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78893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33F60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ED29D7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3E0F88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64560010090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AAAB2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75EBA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4DDA39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5D95D0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A7063E7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0F0132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64560010177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1CBEF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D6580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FCDA8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E57D41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644A57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4B55DD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64560010165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CDD376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DA241E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4C7279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745A7D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E0A030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8DAA1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64560030003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C2192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44CCCB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5705A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811B8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A2972D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123F0F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64560030019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AE065D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DAF935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3B54D2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D5E6A8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DE75A0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278BF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64600050034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31E8E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C10C7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Grobiņas pag., Ālandes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08C2B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Grobiņas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822E63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468570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F7563E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64600050028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58793C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D3E005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Grobiņas pag., Straumēni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A077A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Grobiņas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D1B1E5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5753B3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E0B7B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64600050079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F5869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39C3F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1EFA5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Grobiņas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077F81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E55DCA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D6D4A9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64600050042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4D2DFF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8E5E1A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0F0AA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Grobiņas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A19797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B0B629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FE569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64860090055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4BF47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2EE090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LV3466, Dienvidkurzemes nov., Sakas pag., Saka, Kraujas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DDAAF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2F5640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ACC6ED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ED32DD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64860110024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91DD1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4DC2C6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A02BD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4BF527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448759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C4D10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64860110057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939F6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56420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2FCEB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3197FC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55A321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AD53DA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64860110008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1AB61A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6CCF9D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LV3466, Dienvidkurzemes nov., Sakas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Saļienas</w:t>
            </w:r>
            <w:proofErr w:type="spellEnd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Dzirnavas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986D5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2A8809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0ADD5C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3F90C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64860110049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A179D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CBB6E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LV3466, Dienvidkurzemes nov., Sakas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Saļienas</w:t>
            </w:r>
            <w:proofErr w:type="spellEnd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Dzirnavas 1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4354DB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BF2E7A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962FD82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7EEDA2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64860110080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134FAF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88CB11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71C32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F57765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B00B88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A4364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64880020023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7C2F14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AFD09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FE224D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AC533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91A449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B4B7B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64880030079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0F8ADD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F31DA1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LV3440, Dienvidkurzemes nov., Tadaiķu pag., Aisteres Birznieki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8854A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7259D8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20B1CB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C59C2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64880030063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03B14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7B58E7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28688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83F5E2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BACD67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F5859B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64880050119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7689C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D90DFB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9E3B83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01EE11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A9FD6B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AB664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64880050113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80512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7B5C2B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FB00C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25AA60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57BAF2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FD5DF0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64880050198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30974C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CD2307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Namdari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9B1F3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8093D2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47BF11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4FC190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64880050022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5A016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5F4CC0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B43C27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188499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A5B4DF9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DC9A8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64880050067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72210F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F1328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02CA01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B056E0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78E17F9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CB293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64880050016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F9021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D10CE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Galdniecība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E90C1B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78229E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0F7157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13A86F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64880050061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57C37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F16B2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AA8260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FC7042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A5CC86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FEA8F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64880050076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A5749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77585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48473F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861C8B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0DDB07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7FECC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64880050135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AC842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757E7E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Puķītes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6840D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48B58E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D3BC70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C7B86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64880050133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F9DB8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668B0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Celtnieku iela, 2A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BF14B7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2E9C51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86D8F57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94FE53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64880050031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1917F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2B9464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8CA133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B4F333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5309D3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E20D0E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64880050122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FAEEA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A27A7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8414CD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C2CFE9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2148032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50BE1B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64880050041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3DF96D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3AB13D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52424F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6AB3B7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BE2129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86DAB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64880050071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80EB6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nav_datu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BD2C6B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1E82E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D9157C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05A7DE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AEEF5E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64880050020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C5C85B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482C5C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EA264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CCB5A7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AACBEE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9D6F6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64880050108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C84DE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361CF2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A55713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AE47D6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FE69AD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023700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64880050243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A8D1EB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2E06DF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E7262B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CB03B7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1A2F99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CE72E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64880050180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1A26F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5583B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Caunas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AA968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35CFEA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CD2DE0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44D8E9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64880050121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E63F8F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C52175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455F34B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0634EC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CA1E2E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9D487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64880050134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F158A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E3596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Graudiņi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9E8E67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DDF8E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84B0DD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98A618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64880050024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CCB647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D8D69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6ADE1C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7BC927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7B99A13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5F80B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64880050179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D9FDD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EC09A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Ciņi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3A4E3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AD8517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E1EBA6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658709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64880050074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9E438B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360484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LV3447, Dienvidkurzemes nov., Tadaiķu pag., Lieģi, Balandiņas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FC295E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6FE8AC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84A385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E2C20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64880050177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53AB66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8744CC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B36E4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E9B564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D84FC1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5F305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64880060038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8CDC32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C3C72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9BC91F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238864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FD918C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C78FB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64880060046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E224E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AE39D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LV3440, Dienvidkurzemes nov., Tadaiķu pag., Līči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EE908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22A67B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EB9BEC7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97EFC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64880060009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DD626D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9DE55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Tadaiķu pag., Ālandes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375355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28D386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C33248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D8BFB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64880060047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43EDC9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AA261C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LV3440, Dienvidkurzemes nov., Tadaiķu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Smīlas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8DFAF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BE1B03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62D9A0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10DE99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64880060117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C76B2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6665F4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061214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9463A0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0C7F6F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79E25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EC21F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E06AE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Tadaiķu pag., Īves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9712BA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5A39CE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F5655C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25ACE9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64880060083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B3E3F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jaukts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03DA9F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8AF234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1E9545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48AEC2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24A6B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1D10B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1688C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Tadaiķu pag., Kadiķi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8A2DC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00A41C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FCB1CA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093559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64880060069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F4824A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B2F27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Tadaiķu pag., Paegles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0D546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B6B55E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9212B1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E1783DE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64880060034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2ABAE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5044C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6B1D4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74FBD6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BD0362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87F376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37D0B5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F27CBF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C781C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4CB06C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B012B8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DB9FD3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64880060118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33DD4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BDC74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LV3440, Dienvidkurzemes nov., Tadaiķu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Upeskrasti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6922B9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09EE69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328897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F00A3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64880060105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1C421C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C51255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013389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C6F414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36D6683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52DEB4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64880060040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DA6D45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42DACA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457DB4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FF41F9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4F1B48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0263F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64880060001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1C1D34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3D3D8E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LV3430, Dienvidkurzemes nov., Tadaiķu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Atkalni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135357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14FFEE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490ED5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A6D6F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917F3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6CB729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F821D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B36E8E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460AB07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EEB24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64880060013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E3AD93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ABD10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47E95F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74B125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5AA52D6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21063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64880060019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F9752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10F4F7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LV3430, Dienvidkurzemes nov., Tadaiķu pag., Dzelzceļa ēka 5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67CE2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05CDD8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92C2F5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238C5B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64880060016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704EB2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BDCE1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LV3430, Dienvidkurzemes nov., Tadaiķu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Cērpi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985F0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E82C0D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1039C9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215B4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64880060116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DB8570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EEF73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18ECCC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E51BE6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66E213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9C14B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64880060068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D4917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DDD82C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5EE867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AA8BD2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3E1E3F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FC375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E38C3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3883AF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LV3430, Dienvidkurzemes nov., Tadaiķu pag., </w:t>
            </w: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Šukteri</w:t>
            </w:r>
            <w:proofErr w:type="spellEnd"/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C4A9C5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55BF56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FE755D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BF3E82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64880060076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71EF7F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A1A9A1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99721E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5FC6CD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3E300579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D59AC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64880060107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9FDDE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1081F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56D08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A8A7ED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0164D15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34EBBD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64880060106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E89DD0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9F079C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7BCDC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1D9173D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2397474A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2980522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64940060022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09AF6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9B229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58BC83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Vecpils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8C9E0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80EF69F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96A62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64940060008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7709F2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9565C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C6DF38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Vecpils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125893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F7A653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182F90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64940060077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7E5A69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035C64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A0370B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Vecpils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10748A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E4EA39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8AAEB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64940060146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45CE54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D42C2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AFCFA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Vecpils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BBF208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000B66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9E7CB6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64940060009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73E52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valsts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2AA06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F58285F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Vecpils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4118AA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666F8C0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618A4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64860090414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7033E2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27549D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89FBDB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Sakas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33DD6D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4D93B4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61BC0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64050110163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B7685E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CFB94F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Ezera iela, 12B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8F458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56A94B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0635E1CE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CC3EF2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64050110162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3BB902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95025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Ezera iela, 12A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88811A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71A478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5BE9A371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C244951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64050040126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1D8C1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393CB6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Raiņa bulvāris, 26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7F0380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5A1D15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ECDF93D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D300AF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64880060135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7220C5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juridiska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04102B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911B91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7F5767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CD70413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DF5C85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64880060134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ED3F7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fiziska</w:t>
            </w:r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DA8C0A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DF47DC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Tadaiķu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789CF0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7679272B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FC414E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64560010459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62F77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FBCCC1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8EDDD0D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Gaviezes pagasts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84627F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80864AC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E08C0B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64050100241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169395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CCAADE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Sporta iela, 11A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67E603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93D198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63D228C8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0AE92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64050100240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E9F991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BC1075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Sporta iela, 13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7432B0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6D5D17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  <w:tr w:rsidR="007E6680" w:rsidRPr="007E6680" w14:paraId="11AD8814" w14:textId="77777777" w:rsidTr="007E6680">
        <w:trPr>
          <w:trHeight w:val="288"/>
        </w:trPr>
        <w:tc>
          <w:tcPr>
            <w:tcW w:w="1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0737D57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64050050087</w:t>
            </w:r>
          </w:p>
        </w:tc>
        <w:tc>
          <w:tcPr>
            <w:tcW w:w="193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9C2FA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pasvaldiba</w:t>
            </w:r>
            <w:proofErr w:type="spellEnd"/>
          </w:p>
        </w:tc>
        <w:tc>
          <w:tcPr>
            <w:tcW w:w="50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DDB4B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LV3456, Aizpute, Dienvidkurzemes nov., Brīvības iela, 23</w:t>
            </w:r>
          </w:p>
        </w:tc>
        <w:tc>
          <w:tcPr>
            <w:tcW w:w="15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F6BE65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Aizpute</w:t>
            </w:r>
          </w:p>
        </w:tc>
        <w:tc>
          <w:tcPr>
            <w:tcW w:w="33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9717BF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1.aprīlis  līdz 1.oktobris</w:t>
            </w:r>
          </w:p>
        </w:tc>
      </w:tr>
    </w:tbl>
    <w:p w14:paraId="55A8C227" w14:textId="0E523BD8" w:rsidR="007E6680" w:rsidRDefault="007E6680" w:rsidP="007E6680">
      <w:pPr>
        <w:rPr>
          <w:rFonts w:ascii="Arial" w:hAnsi="Arial" w:cs="Arial"/>
          <w:sz w:val="24"/>
          <w:szCs w:val="24"/>
        </w:rPr>
      </w:pPr>
    </w:p>
    <w:p w14:paraId="03CE7316" w14:textId="77777777" w:rsidR="007E6680" w:rsidRDefault="007E66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4447" w:type="dxa"/>
        <w:tblInd w:w="-1260" w:type="dxa"/>
        <w:tblLook w:val="04A0" w:firstRow="1" w:lastRow="0" w:firstColumn="1" w:lastColumn="0" w:noHBand="0" w:noVBand="1"/>
      </w:tblPr>
      <w:tblGrid>
        <w:gridCol w:w="630"/>
        <w:gridCol w:w="961"/>
        <w:gridCol w:w="1919"/>
        <w:gridCol w:w="1350"/>
        <w:gridCol w:w="1890"/>
        <w:gridCol w:w="1260"/>
        <w:gridCol w:w="883"/>
        <w:gridCol w:w="134"/>
        <w:gridCol w:w="763"/>
        <w:gridCol w:w="130"/>
        <w:gridCol w:w="1009"/>
        <w:gridCol w:w="118"/>
        <w:gridCol w:w="1021"/>
        <w:gridCol w:w="184"/>
        <w:gridCol w:w="1029"/>
        <w:gridCol w:w="425"/>
        <w:gridCol w:w="648"/>
        <w:gridCol w:w="93"/>
      </w:tblGrid>
      <w:tr w:rsidR="007E6680" w:rsidRPr="007E6680" w14:paraId="55391D69" w14:textId="77777777" w:rsidTr="007E6680">
        <w:trPr>
          <w:gridAfter w:val="1"/>
          <w:wAfter w:w="93" w:type="dxa"/>
          <w:trHeight w:val="127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89B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RANGE!A1:G4"/>
            <w:bookmarkEnd w:id="0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191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DEED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3.pielikums </w:t>
            </w: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br/>
              <w:t xml:space="preserve">Sosnovska </w:t>
            </w:r>
            <w:proofErr w:type="spellStart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latvāņa</w:t>
            </w:r>
            <w:proofErr w:type="spellEnd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 izplatības ierobežošanas </w:t>
            </w: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br/>
              <w:t xml:space="preserve">pasākumu organizatoriskajam plānam </w:t>
            </w: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br/>
              <w:t>Dienvidkurzemes novadā 2026.-2030.gadam</w:t>
            </w:r>
          </w:p>
        </w:tc>
      </w:tr>
      <w:tr w:rsidR="007E6680" w:rsidRPr="007E6680" w14:paraId="79A4B122" w14:textId="77777777" w:rsidTr="007E6680">
        <w:trPr>
          <w:gridAfter w:val="1"/>
          <w:wAfter w:w="93" w:type="dxa"/>
          <w:trHeight w:val="39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33E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72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543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1F17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B674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7F1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A3D6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41D3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29D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315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D4F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B81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65266AC5" w14:textId="77777777" w:rsidTr="007E6680">
        <w:trPr>
          <w:trHeight w:val="348"/>
        </w:trPr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C509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 xml:space="preserve">Ar </w:t>
            </w: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latvāņiem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invadēto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 xml:space="preserve"> teritoriju monitoringa žurnāls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EE8B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2DD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D87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1A83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EB07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3BBAA823" w14:textId="77777777" w:rsidTr="007E6680">
        <w:trPr>
          <w:gridAfter w:val="1"/>
          <w:wAfter w:w="93" w:type="dxa"/>
          <w:trHeight w:val="39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F1E5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E8801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4F7A" w14:textId="4C7481ED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9CF3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041C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81B4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AD6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5E05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C25B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DD0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F3D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812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320197B6" w14:textId="77777777" w:rsidTr="007E6680">
        <w:trPr>
          <w:gridAfter w:val="1"/>
          <w:wAfter w:w="93" w:type="dxa"/>
          <w:trHeight w:val="31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2C2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4537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0F6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74C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E31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DF66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1C4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A46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6CA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C71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B26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C21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7E8AFF91" w14:textId="77777777" w:rsidTr="007E6680">
        <w:trPr>
          <w:gridAfter w:val="1"/>
          <w:wAfter w:w="93" w:type="dxa"/>
          <w:trHeight w:val="91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0225E7EE" w14:textId="77777777" w:rsidR="007E6680" w:rsidRPr="007E6680" w:rsidRDefault="007E6680" w:rsidP="007E66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033F3B87" w14:textId="77777777" w:rsidR="007E6680" w:rsidRPr="007E6680" w:rsidRDefault="007E6680" w:rsidP="007E6680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Apsekošanas datums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DB680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Latvāņu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 izplatības ierobežošanas pasākumu veicējs  (nosaukums, </w:t>
            </w: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reģ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. Nr., adrese)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20DE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Invadētās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zemes vienības īpašnieks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4B5E4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Invadētās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 zemes vienības kadastra apzīmējums, administratīvās teritorijas nosaukums (pagasts)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6CDF6C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Latvāņu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 audzes blīvums</w:t>
            </w:r>
          </w:p>
        </w:tc>
        <w:tc>
          <w:tcPr>
            <w:tcW w:w="4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4285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Latvāņu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 izplatības ierobežošanas pasākumu veikšana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4BB5D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7E6680" w:rsidRPr="007E6680" w14:paraId="4EA9B5A8" w14:textId="77777777" w:rsidTr="007E6680">
        <w:trPr>
          <w:gridAfter w:val="1"/>
          <w:wAfter w:w="93" w:type="dxa"/>
          <w:trHeight w:val="6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6C6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965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7E31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A39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002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90A586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Ir atsevišķi augi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2AE41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Ir augu grupas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7D1B1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Ir blīva audze (ha)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8578A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Ir veikti pasākumi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719D91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Nav veikti pasākumi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B69ECA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Nevar novērtēt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F6806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</w:tr>
      <w:tr w:rsidR="007E6680" w:rsidRPr="007E6680" w14:paraId="1F30FDCB" w14:textId="77777777" w:rsidTr="007E6680">
        <w:trPr>
          <w:gridAfter w:val="1"/>
          <w:wAfter w:w="93" w:type="dxa"/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C2A0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50B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299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6CC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0E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770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3236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B16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C9D4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6B4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9BE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975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E6680" w:rsidRPr="007E6680" w14:paraId="69479A67" w14:textId="77777777" w:rsidTr="007E6680">
        <w:trPr>
          <w:gridAfter w:val="1"/>
          <w:wAfter w:w="93" w:type="dxa"/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05E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286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440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366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FD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338B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4AE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D0A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0BE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B0C0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9E0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2C9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E6680" w:rsidRPr="007E6680" w14:paraId="69AB2BF0" w14:textId="77777777" w:rsidTr="007E6680">
        <w:trPr>
          <w:gridAfter w:val="1"/>
          <w:wAfter w:w="93" w:type="dxa"/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88D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121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890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530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98BF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C9C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A553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318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C43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461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5903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A993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E6680" w:rsidRPr="007E6680" w14:paraId="48830870" w14:textId="77777777" w:rsidTr="007E6680">
        <w:trPr>
          <w:gridAfter w:val="1"/>
          <w:wAfter w:w="93" w:type="dxa"/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979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49E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13A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EC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C83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CE2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DA5B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9845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664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D97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3127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8D79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E6680" w:rsidRPr="007E6680" w14:paraId="6191C5F1" w14:textId="77777777" w:rsidTr="007E6680">
        <w:trPr>
          <w:gridAfter w:val="1"/>
          <w:wAfter w:w="93" w:type="dxa"/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945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BDC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2B8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72CC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FBA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7BE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FEA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D75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E9C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D0D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346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35E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7E6680" w:rsidRPr="007E6680" w14:paraId="1F865274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A56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A3F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8B1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440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782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CE60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15C9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A2D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4F1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697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B53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639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  <w:tr w:rsidR="007E6680" w:rsidRPr="007E6680" w14:paraId="748D4939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E14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BF3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DF8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EE25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F2C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C23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C21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23A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765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E74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A2C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7C2C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  <w:tr w:rsidR="007E6680" w:rsidRPr="007E6680" w14:paraId="36D0F6CE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F41C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BF4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9A75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37C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56E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25B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23E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74D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676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813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91B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1F2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  <w:tr w:rsidR="007E6680" w:rsidRPr="007E6680" w14:paraId="253F3229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1C4C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52D2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1981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542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85A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7905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849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660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296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49C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824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CAF7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  <w:tr w:rsidR="007E6680" w:rsidRPr="007E6680" w14:paraId="213E9596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0CDD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361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752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5BE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1EC9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EBB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D96D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F8B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A28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320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B1F8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743A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  <w:tr w:rsidR="007E6680" w:rsidRPr="007E6680" w14:paraId="526B44B1" w14:textId="77777777" w:rsidTr="007E6680">
        <w:trPr>
          <w:gridAfter w:val="1"/>
          <w:wAfter w:w="93" w:type="dxa"/>
          <w:trHeight w:val="2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5E0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17C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C9B1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5F12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123B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08FE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F4E2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3833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DBE9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5C3F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DE96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0A84" w14:textId="77777777" w:rsidR="007E6680" w:rsidRPr="007E6680" w:rsidRDefault="007E6680" w:rsidP="007E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</w:tr>
    </w:tbl>
    <w:p w14:paraId="688D430D" w14:textId="766737AB" w:rsidR="007E6680" w:rsidRDefault="007E6680" w:rsidP="007E6680">
      <w:pPr>
        <w:rPr>
          <w:rFonts w:ascii="Arial" w:hAnsi="Arial" w:cs="Arial"/>
          <w:sz w:val="24"/>
          <w:szCs w:val="24"/>
        </w:rPr>
      </w:pPr>
    </w:p>
    <w:p w14:paraId="70CF9554" w14:textId="77777777" w:rsidR="007E6680" w:rsidRDefault="007E66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760"/>
        <w:gridCol w:w="2390"/>
        <w:gridCol w:w="2520"/>
        <w:gridCol w:w="1710"/>
        <w:gridCol w:w="810"/>
        <w:gridCol w:w="1620"/>
        <w:gridCol w:w="1980"/>
        <w:gridCol w:w="2231"/>
        <w:gridCol w:w="8"/>
      </w:tblGrid>
      <w:tr w:rsidR="007E6680" w:rsidRPr="007E6680" w14:paraId="210A23D7" w14:textId="77777777" w:rsidTr="007E6680">
        <w:trPr>
          <w:trHeight w:val="2796"/>
        </w:trPr>
        <w:tc>
          <w:tcPr>
            <w:tcW w:w="14029" w:type="dxa"/>
            <w:gridSpan w:val="9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BD2C9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lastRenderedPageBreak/>
              <w:t>4.Pielikums</w:t>
            </w:r>
          </w:p>
          <w:p w14:paraId="4E64CD3C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Sosnovska </w:t>
            </w:r>
            <w:proofErr w:type="spellStart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latvāņa</w:t>
            </w:r>
            <w:proofErr w:type="spellEnd"/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 izplatības </w:t>
            </w:r>
          </w:p>
          <w:p w14:paraId="0C2266F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ierobežošanas pasākumu organizatoriskajam  plānam </w:t>
            </w:r>
          </w:p>
          <w:p w14:paraId="0370FF98" w14:textId="1ED4E85A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7E6680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Dienvidkurzemes novadā 2026.-2030.gadam</w:t>
            </w:r>
          </w:p>
        </w:tc>
      </w:tr>
      <w:tr w:rsidR="007E6680" w:rsidRPr="007E6680" w14:paraId="31715180" w14:textId="77777777" w:rsidTr="007E6680">
        <w:trPr>
          <w:gridAfter w:val="1"/>
          <w:wAfter w:w="8" w:type="dxa"/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5B69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1F3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0A11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1282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C104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B4B5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6024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D1D7F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6B86FA20" w14:textId="77777777" w:rsidTr="007E6680">
        <w:trPr>
          <w:gridAfter w:val="1"/>
          <w:wAfter w:w="8" w:type="dxa"/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7676" w14:textId="77777777" w:rsidR="007E6680" w:rsidRPr="007E6680" w:rsidRDefault="007E6680" w:rsidP="007E6680">
            <w:pPr>
              <w:spacing w:after="0" w:line="240" w:lineRule="auto"/>
              <w:ind w:firstLineChars="500" w:firstLine="1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A57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1D8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3158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BA55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4603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DA1A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D868" w14:textId="77777777" w:rsidR="007E6680" w:rsidRPr="007E6680" w:rsidRDefault="007E6680" w:rsidP="007E6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2C51F6C9" w14:textId="77777777" w:rsidTr="007E6680">
        <w:trPr>
          <w:trHeight w:val="312"/>
        </w:trPr>
        <w:tc>
          <w:tcPr>
            <w:tcW w:w="140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907E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Latvāņu</w:t>
            </w:r>
            <w:proofErr w:type="spellEnd"/>
            <w:r w:rsidRPr="007E66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 xml:space="preserve"> izplatības ierobežošanas pasākumu uzskaites žurnāls</w:t>
            </w:r>
          </w:p>
        </w:tc>
      </w:tr>
      <w:tr w:rsidR="007E6680" w:rsidRPr="007E6680" w14:paraId="42E22C2C" w14:textId="77777777" w:rsidTr="007E6680">
        <w:trPr>
          <w:gridAfter w:val="1"/>
          <w:wAfter w:w="8" w:type="dxa"/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3BA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968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054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144C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595D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FA4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CBAA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FE5E" w14:textId="77777777" w:rsidR="007E6680" w:rsidRPr="007E6680" w:rsidRDefault="007E6680" w:rsidP="007E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6680" w:rsidRPr="007E6680" w14:paraId="67EFC73D" w14:textId="77777777" w:rsidTr="007E6680">
        <w:trPr>
          <w:gridAfter w:val="1"/>
          <w:wAfter w:w="8" w:type="dxa"/>
          <w:cantSplit/>
          <w:trHeight w:val="286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9C56D8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N.p.k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14:paraId="260789D8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Juridiskās personas nosaukums, reģistrācijas numurs,  juridiskā adrese vai fiziskās personas vārds, uzvārds, personas kods,  dzīvesvieta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14:paraId="0A3FE722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Latvāņa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izplatības ierobežošanas pasākumu veicējs ( nosaukums , </w:t>
            </w: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reģ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 Nr., adrese)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14:paraId="5092B7A7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textDirection w:val="btLr"/>
            <w:vAlign w:val="center"/>
            <w:hideMark/>
          </w:tcPr>
          <w:p w14:paraId="279C5344" w14:textId="77777777" w:rsidR="007E6680" w:rsidRPr="007E6680" w:rsidRDefault="007E6680" w:rsidP="007E66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Invadētā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platība (ha)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33332A20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Ierobežošanas pasākumu veikšanas datums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14:paraId="4CE3DFF9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Latvāņu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attīstības stadija, kādā veikti pasākumi (dīgsts, rozete, ziedkopas attīstība, ziedēšanas sākums, </w:t>
            </w:r>
            <w:proofErr w:type="spellStart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pilnzieds</w:t>
            </w:r>
            <w:proofErr w:type="spellEnd"/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, ziedēšanas beigas, sēklu stadija)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14:paraId="5D141ED5" w14:textId="77777777" w:rsidR="007E6680" w:rsidRPr="007E6680" w:rsidRDefault="007E6680" w:rsidP="007E6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Ierobežošanas pasākumu metodes</w:t>
            </w:r>
            <w:r w:rsidRPr="007E66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 xml:space="preserve"> - mehāniskā (M), bioloģiskā (B), ķīmiskā (C), kombinētā (K)</w:t>
            </w:r>
          </w:p>
        </w:tc>
      </w:tr>
      <w:tr w:rsidR="007E6680" w:rsidRPr="007E6680" w14:paraId="576A88D9" w14:textId="77777777" w:rsidTr="007E6680">
        <w:trPr>
          <w:gridAfter w:val="1"/>
          <w:wAfter w:w="8" w:type="dxa"/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B64A5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106F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47F9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0234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6C0B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D4AA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6F99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2AE03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7E6680" w:rsidRPr="007E6680" w14:paraId="44D1EF5A" w14:textId="77777777" w:rsidTr="007E6680">
        <w:trPr>
          <w:gridAfter w:val="1"/>
          <w:wAfter w:w="8" w:type="dxa"/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0CBE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BBD1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27A4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96B3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378D2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EE79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70A0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9AD8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7E6680" w:rsidRPr="007E6680" w14:paraId="26F0610F" w14:textId="77777777" w:rsidTr="007E6680">
        <w:trPr>
          <w:gridAfter w:val="1"/>
          <w:wAfter w:w="8" w:type="dxa"/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82018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40EB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63037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499B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A560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C416A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A4D32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5C05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7E6680" w:rsidRPr="007E6680" w14:paraId="0DB70C14" w14:textId="77777777" w:rsidTr="007E6680">
        <w:trPr>
          <w:gridAfter w:val="1"/>
          <w:wAfter w:w="8" w:type="dxa"/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850BE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E702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05311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F8C0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C45C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ED87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20A0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81B2B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7E6680" w:rsidRPr="007E6680" w14:paraId="74F4F503" w14:textId="77777777" w:rsidTr="007E6680">
        <w:trPr>
          <w:gridAfter w:val="1"/>
          <w:wAfter w:w="8" w:type="dxa"/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70B5F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C068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2C8FA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4DC30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FEE36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2601D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E11D9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F9F74" w14:textId="77777777" w:rsidR="007E6680" w:rsidRPr="007E6680" w:rsidRDefault="007E6680" w:rsidP="007E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7E6680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</w:tbl>
    <w:p w14:paraId="7371F8EB" w14:textId="77777777" w:rsidR="007A4ED4" w:rsidRPr="00337C22" w:rsidRDefault="007A4ED4" w:rsidP="007E6680">
      <w:pPr>
        <w:rPr>
          <w:rFonts w:ascii="Arial" w:hAnsi="Arial" w:cs="Arial"/>
          <w:sz w:val="24"/>
          <w:szCs w:val="24"/>
        </w:rPr>
      </w:pPr>
    </w:p>
    <w:sectPr w:rsidR="007A4ED4" w:rsidRPr="00337C22" w:rsidSect="007E6680">
      <w:footerReference w:type="default" r:id="rId10"/>
      <w:footerReference w:type="first" r:id="rId11"/>
      <w:pgSz w:w="15840" w:h="12240" w:orient="landscape"/>
      <w:pgMar w:top="1134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A82E" w14:textId="77777777" w:rsidR="006703A3" w:rsidRDefault="006703A3">
      <w:pPr>
        <w:spacing w:after="0" w:line="240" w:lineRule="auto"/>
      </w:pPr>
      <w:r>
        <w:separator/>
      </w:r>
    </w:p>
  </w:endnote>
  <w:endnote w:type="continuationSeparator" w:id="0">
    <w:p w14:paraId="23D60853" w14:textId="77777777" w:rsidR="006703A3" w:rsidRDefault="0067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749822"/>
      <w:docPartObj>
        <w:docPartGallery w:val="Page Numbers (Bottom of Page)"/>
        <w:docPartUnique/>
      </w:docPartObj>
    </w:sdtPr>
    <w:sdtContent>
      <w:p w14:paraId="33ABC189" w14:textId="77777777" w:rsidR="00337C22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F2C8474" w14:textId="77777777" w:rsidR="00337C22" w:rsidRDefault="00337C22">
    <w:pPr>
      <w:pStyle w:val="Kjene"/>
    </w:pPr>
  </w:p>
  <w:p w14:paraId="49E22E42" w14:textId="77777777" w:rsidR="002131F6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0477" w14:textId="77777777" w:rsidR="002131F6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160" w14:textId="7BEBD826" w:rsidR="007E6680" w:rsidRPr="007E6680" w:rsidRDefault="007E6680" w:rsidP="007E6680">
    <w:pPr>
      <w:pStyle w:val="Kje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8C13" w14:textId="77777777" w:rsidR="007E6680" w:rsidRDefault="007E668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F983" w14:textId="77777777" w:rsidR="006703A3" w:rsidRDefault="006703A3">
      <w:pPr>
        <w:spacing w:after="0" w:line="240" w:lineRule="auto"/>
      </w:pPr>
      <w:r>
        <w:separator/>
      </w:r>
    </w:p>
  </w:footnote>
  <w:footnote w:type="continuationSeparator" w:id="0">
    <w:p w14:paraId="60E07435" w14:textId="77777777" w:rsidR="006703A3" w:rsidRDefault="0067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B53"/>
    <w:multiLevelType w:val="multilevel"/>
    <w:tmpl w:val="F2B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B2356"/>
    <w:multiLevelType w:val="hybridMultilevel"/>
    <w:tmpl w:val="87B80834"/>
    <w:lvl w:ilvl="0" w:tplc="7EFA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69580" w:tentative="1">
      <w:start w:val="1"/>
      <w:numFmt w:val="lowerLetter"/>
      <w:lvlText w:val="%2."/>
      <w:lvlJc w:val="left"/>
      <w:pPr>
        <w:ind w:left="1440" w:hanging="360"/>
      </w:pPr>
    </w:lvl>
    <w:lvl w:ilvl="2" w:tplc="CBE47D8E" w:tentative="1">
      <w:start w:val="1"/>
      <w:numFmt w:val="lowerRoman"/>
      <w:lvlText w:val="%3."/>
      <w:lvlJc w:val="right"/>
      <w:pPr>
        <w:ind w:left="2160" w:hanging="180"/>
      </w:pPr>
    </w:lvl>
    <w:lvl w:ilvl="3" w:tplc="1E7263D0" w:tentative="1">
      <w:start w:val="1"/>
      <w:numFmt w:val="decimal"/>
      <w:lvlText w:val="%4."/>
      <w:lvlJc w:val="left"/>
      <w:pPr>
        <w:ind w:left="2880" w:hanging="360"/>
      </w:pPr>
    </w:lvl>
    <w:lvl w:ilvl="4" w:tplc="96407CCC" w:tentative="1">
      <w:start w:val="1"/>
      <w:numFmt w:val="lowerLetter"/>
      <w:lvlText w:val="%5."/>
      <w:lvlJc w:val="left"/>
      <w:pPr>
        <w:ind w:left="3600" w:hanging="360"/>
      </w:pPr>
    </w:lvl>
    <w:lvl w:ilvl="5" w:tplc="1F5A06EA" w:tentative="1">
      <w:start w:val="1"/>
      <w:numFmt w:val="lowerRoman"/>
      <w:lvlText w:val="%6."/>
      <w:lvlJc w:val="right"/>
      <w:pPr>
        <w:ind w:left="4320" w:hanging="180"/>
      </w:pPr>
    </w:lvl>
    <w:lvl w:ilvl="6" w:tplc="B6AECF6A" w:tentative="1">
      <w:start w:val="1"/>
      <w:numFmt w:val="decimal"/>
      <w:lvlText w:val="%7."/>
      <w:lvlJc w:val="left"/>
      <w:pPr>
        <w:ind w:left="5040" w:hanging="360"/>
      </w:pPr>
    </w:lvl>
    <w:lvl w:ilvl="7" w:tplc="97BC6E52" w:tentative="1">
      <w:start w:val="1"/>
      <w:numFmt w:val="lowerLetter"/>
      <w:lvlText w:val="%8."/>
      <w:lvlJc w:val="left"/>
      <w:pPr>
        <w:ind w:left="5760" w:hanging="360"/>
      </w:pPr>
    </w:lvl>
    <w:lvl w:ilvl="8" w:tplc="CF2C8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316C"/>
    <w:multiLevelType w:val="hybridMultilevel"/>
    <w:tmpl w:val="7C542E18"/>
    <w:lvl w:ilvl="0" w:tplc="6C80EEF4">
      <w:start w:val="1"/>
      <w:numFmt w:val="decimal"/>
      <w:lvlText w:val="%1."/>
      <w:lvlJc w:val="left"/>
      <w:pPr>
        <w:ind w:left="720" w:hanging="360"/>
      </w:pPr>
    </w:lvl>
    <w:lvl w:ilvl="1" w:tplc="A960571E" w:tentative="1">
      <w:start w:val="1"/>
      <w:numFmt w:val="lowerLetter"/>
      <w:lvlText w:val="%2."/>
      <w:lvlJc w:val="left"/>
      <w:pPr>
        <w:ind w:left="1440" w:hanging="360"/>
      </w:pPr>
    </w:lvl>
    <w:lvl w:ilvl="2" w:tplc="B14AFF10" w:tentative="1">
      <w:start w:val="1"/>
      <w:numFmt w:val="lowerRoman"/>
      <w:lvlText w:val="%3."/>
      <w:lvlJc w:val="right"/>
      <w:pPr>
        <w:ind w:left="2160" w:hanging="180"/>
      </w:pPr>
    </w:lvl>
    <w:lvl w:ilvl="3" w:tplc="BD0E4C68" w:tentative="1">
      <w:start w:val="1"/>
      <w:numFmt w:val="decimal"/>
      <w:lvlText w:val="%4."/>
      <w:lvlJc w:val="left"/>
      <w:pPr>
        <w:ind w:left="2880" w:hanging="360"/>
      </w:pPr>
    </w:lvl>
    <w:lvl w:ilvl="4" w:tplc="9B80115C" w:tentative="1">
      <w:start w:val="1"/>
      <w:numFmt w:val="lowerLetter"/>
      <w:lvlText w:val="%5."/>
      <w:lvlJc w:val="left"/>
      <w:pPr>
        <w:ind w:left="3600" w:hanging="360"/>
      </w:pPr>
    </w:lvl>
    <w:lvl w:ilvl="5" w:tplc="512A3102" w:tentative="1">
      <w:start w:val="1"/>
      <w:numFmt w:val="lowerRoman"/>
      <w:lvlText w:val="%6."/>
      <w:lvlJc w:val="right"/>
      <w:pPr>
        <w:ind w:left="4320" w:hanging="180"/>
      </w:pPr>
    </w:lvl>
    <w:lvl w:ilvl="6" w:tplc="7B98DF1E" w:tentative="1">
      <w:start w:val="1"/>
      <w:numFmt w:val="decimal"/>
      <w:lvlText w:val="%7."/>
      <w:lvlJc w:val="left"/>
      <w:pPr>
        <w:ind w:left="5040" w:hanging="360"/>
      </w:pPr>
    </w:lvl>
    <w:lvl w:ilvl="7" w:tplc="3064DAA8" w:tentative="1">
      <w:start w:val="1"/>
      <w:numFmt w:val="lowerLetter"/>
      <w:lvlText w:val="%8."/>
      <w:lvlJc w:val="left"/>
      <w:pPr>
        <w:ind w:left="5760" w:hanging="360"/>
      </w:pPr>
    </w:lvl>
    <w:lvl w:ilvl="8" w:tplc="1292D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580A"/>
    <w:multiLevelType w:val="hybridMultilevel"/>
    <w:tmpl w:val="9EFA6816"/>
    <w:lvl w:ilvl="0" w:tplc="1556C7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42B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BB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839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C9A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40D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68A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EC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AA2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F74777"/>
    <w:multiLevelType w:val="multilevel"/>
    <w:tmpl w:val="D54EA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31000A90"/>
    <w:multiLevelType w:val="hybridMultilevel"/>
    <w:tmpl w:val="5FF4A8D4"/>
    <w:lvl w:ilvl="0" w:tplc="30F6C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A5DE2" w:tentative="1">
      <w:start w:val="1"/>
      <w:numFmt w:val="lowerLetter"/>
      <w:lvlText w:val="%2."/>
      <w:lvlJc w:val="left"/>
      <w:pPr>
        <w:ind w:left="1440" w:hanging="360"/>
      </w:pPr>
    </w:lvl>
    <w:lvl w:ilvl="2" w:tplc="14DC9AC0" w:tentative="1">
      <w:start w:val="1"/>
      <w:numFmt w:val="lowerRoman"/>
      <w:lvlText w:val="%3."/>
      <w:lvlJc w:val="right"/>
      <w:pPr>
        <w:ind w:left="2160" w:hanging="180"/>
      </w:pPr>
    </w:lvl>
    <w:lvl w:ilvl="3" w:tplc="240402B0" w:tentative="1">
      <w:start w:val="1"/>
      <w:numFmt w:val="decimal"/>
      <w:lvlText w:val="%4."/>
      <w:lvlJc w:val="left"/>
      <w:pPr>
        <w:ind w:left="2880" w:hanging="360"/>
      </w:pPr>
    </w:lvl>
    <w:lvl w:ilvl="4" w:tplc="69E29E16" w:tentative="1">
      <w:start w:val="1"/>
      <w:numFmt w:val="lowerLetter"/>
      <w:lvlText w:val="%5."/>
      <w:lvlJc w:val="left"/>
      <w:pPr>
        <w:ind w:left="3600" w:hanging="360"/>
      </w:pPr>
    </w:lvl>
    <w:lvl w:ilvl="5" w:tplc="480EB820" w:tentative="1">
      <w:start w:val="1"/>
      <w:numFmt w:val="lowerRoman"/>
      <w:lvlText w:val="%6."/>
      <w:lvlJc w:val="right"/>
      <w:pPr>
        <w:ind w:left="4320" w:hanging="180"/>
      </w:pPr>
    </w:lvl>
    <w:lvl w:ilvl="6" w:tplc="3E8CC9E2" w:tentative="1">
      <w:start w:val="1"/>
      <w:numFmt w:val="decimal"/>
      <w:lvlText w:val="%7."/>
      <w:lvlJc w:val="left"/>
      <w:pPr>
        <w:ind w:left="5040" w:hanging="360"/>
      </w:pPr>
    </w:lvl>
    <w:lvl w:ilvl="7" w:tplc="9CF62BE2" w:tentative="1">
      <w:start w:val="1"/>
      <w:numFmt w:val="lowerLetter"/>
      <w:lvlText w:val="%8."/>
      <w:lvlJc w:val="left"/>
      <w:pPr>
        <w:ind w:left="5760" w:hanging="360"/>
      </w:pPr>
    </w:lvl>
    <w:lvl w:ilvl="8" w:tplc="DA8EF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707F"/>
    <w:multiLevelType w:val="multilevel"/>
    <w:tmpl w:val="C1E89D7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7" w15:restartNumberingAfterBreak="0">
    <w:nsid w:val="44BE6EF9"/>
    <w:multiLevelType w:val="multilevel"/>
    <w:tmpl w:val="C1E89D7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 w15:restartNumberingAfterBreak="0">
    <w:nsid w:val="47112932"/>
    <w:multiLevelType w:val="multilevel"/>
    <w:tmpl w:val="1C9049D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73AB"/>
    <w:multiLevelType w:val="multilevel"/>
    <w:tmpl w:val="C1E89D7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0" w15:restartNumberingAfterBreak="0">
    <w:nsid w:val="5D2F1A9E"/>
    <w:multiLevelType w:val="hybridMultilevel"/>
    <w:tmpl w:val="C66A7D4E"/>
    <w:lvl w:ilvl="0" w:tplc="72A233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20E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059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282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23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43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6A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42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0BB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FD797A"/>
    <w:multiLevelType w:val="hybridMultilevel"/>
    <w:tmpl w:val="D73C903A"/>
    <w:lvl w:ilvl="0" w:tplc="50122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CE449298">
      <w:start w:val="1"/>
      <w:numFmt w:val="lowerLetter"/>
      <w:lvlText w:val="%2."/>
      <w:lvlJc w:val="left"/>
      <w:pPr>
        <w:ind w:left="1440" w:hanging="360"/>
      </w:pPr>
    </w:lvl>
    <w:lvl w:ilvl="2" w:tplc="5BD807D4" w:tentative="1">
      <w:start w:val="1"/>
      <w:numFmt w:val="lowerRoman"/>
      <w:lvlText w:val="%3."/>
      <w:lvlJc w:val="right"/>
      <w:pPr>
        <w:ind w:left="2160" w:hanging="180"/>
      </w:pPr>
    </w:lvl>
    <w:lvl w:ilvl="3" w:tplc="94A047BC" w:tentative="1">
      <w:start w:val="1"/>
      <w:numFmt w:val="decimal"/>
      <w:lvlText w:val="%4."/>
      <w:lvlJc w:val="left"/>
      <w:pPr>
        <w:ind w:left="2880" w:hanging="360"/>
      </w:pPr>
    </w:lvl>
    <w:lvl w:ilvl="4" w:tplc="6206DDCA" w:tentative="1">
      <w:start w:val="1"/>
      <w:numFmt w:val="lowerLetter"/>
      <w:lvlText w:val="%5."/>
      <w:lvlJc w:val="left"/>
      <w:pPr>
        <w:ind w:left="3600" w:hanging="360"/>
      </w:pPr>
    </w:lvl>
    <w:lvl w:ilvl="5" w:tplc="27CC417E" w:tentative="1">
      <w:start w:val="1"/>
      <w:numFmt w:val="lowerRoman"/>
      <w:lvlText w:val="%6."/>
      <w:lvlJc w:val="right"/>
      <w:pPr>
        <w:ind w:left="4320" w:hanging="180"/>
      </w:pPr>
    </w:lvl>
    <w:lvl w:ilvl="6" w:tplc="E4D0AD70" w:tentative="1">
      <w:start w:val="1"/>
      <w:numFmt w:val="decimal"/>
      <w:lvlText w:val="%7."/>
      <w:lvlJc w:val="left"/>
      <w:pPr>
        <w:ind w:left="5040" w:hanging="360"/>
      </w:pPr>
    </w:lvl>
    <w:lvl w:ilvl="7" w:tplc="3E4C387C" w:tentative="1">
      <w:start w:val="1"/>
      <w:numFmt w:val="lowerLetter"/>
      <w:lvlText w:val="%8."/>
      <w:lvlJc w:val="left"/>
      <w:pPr>
        <w:ind w:left="5760" w:hanging="360"/>
      </w:pPr>
    </w:lvl>
    <w:lvl w:ilvl="8" w:tplc="717892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566561">
    <w:abstractNumId w:val="9"/>
  </w:num>
  <w:num w:numId="2" w16cid:durableId="635721026">
    <w:abstractNumId w:val="2"/>
  </w:num>
  <w:num w:numId="3" w16cid:durableId="1513059713">
    <w:abstractNumId w:val="4"/>
  </w:num>
  <w:num w:numId="4" w16cid:durableId="963660070">
    <w:abstractNumId w:val="0"/>
  </w:num>
  <w:num w:numId="5" w16cid:durableId="42875234">
    <w:abstractNumId w:val="3"/>
  </w:num>
  <w:num w:numId="6" w16cid:durableId="674307810">
    <w:abstractNumId w:val="10"/>
  </w:num>
  <w:num w:numId="7" w16cid:durableId="2012368501">
    <w:abstractNumId w:val="5"/>
  </w:num>
  <w:num w:numId="8" w16cid:durableId="197007339">
    <w:abstractNumId w:val="7"/>
  </w:num>
  <w:num w:numId="9" w16cid:durableId="379331409">
    <w:abstractNumId w:val="6"/>
  </w:num>
  <w:num w:numId="10" w16cid:durableId="1737163588">
    <w:abstractNumId w:val="11"/>
  </w:num>
  <w:num w:numId="11" w16cid:durableId="763064902">
    <w:abstractNumId w:val="8"/>
  </w:num>
  <w:num w:numId="12" w16cid:durableId="144861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D1"/>
    <w:rsid w:val="0000460F"/>
    <w:rsid w:val="00004783"/>
    <w:rsid w:val="00010E4C"/>
    <w:rsid w:val="000231A7"/>
    <w:rsid w:val="000304D1"/>
    <w:rsid w:val="00034DFF"/>
    <w:rsid w:val="0004294B"/>
    <w:rsid w:val="000432D7"/>
    <w:rsid w:val="00054212"/>
    <w:rsid w:val="00055015"/>
    <w:rsid w:val="00067D1B"/>
    <w:rsid w:val="000847B3"/>
    <w:rsid w:val="00093699"/>
    <w:rsid w:val="00094ED3"/>
    <w:rsid w:val="000C2C9E"/>
    <w:rsid w:val="000D254F"/>
    <w:rsid w:val="000D341D"/>
    <w:rsid w:val="000E4EE5"/>
    <w:rsid w:val="000F2331"/>
    <w:rsid w:val="00103779"/>
    <w:rsid w:val="00155075"/>
    <w:rsid w:val="00180429"/>
    <w:rsid w:val="00180F1A"/>
    <w:rsid w:val="001A55BB"/>
    <w:rsid w:val="001C6DF4"/>
    <w:rsid w:val="001C714D"/>
    <w:rsid w:val="001D0271"/>
    <w:rsid w:val="001D5238"/>
    <w:rsid w:val="001E48C5"/>
    <w:rsid w:val="001F2C33"/>
    <w:rsid w:val="001F46B1"/>
    <w:rsid w:val="00200E9D"/>
    <w:rsid w:val="002057EE"/>
    <w:rsid w:val="002131F6"/>
    <w:rsid w:val="0022274A"/>
    <w:rsid w:val="00223941"/>
    <w:rsid w:val="00224140"/>
    <w:rsid w:val="00242F34"/>
    <w:rsid w:val="00252795"/>
    <w:rsid w:val="0028527B"/>
    <w:rsid w:val="002A48CB"/>
    <w:rsid w:val="002C3614"/>
    <w:rsid w:val="002F6896"/>
    <w:rsid w:val="00313F10"/>
    <w:rsid w:val="00315D6E"/>
    <w:rsid w:val="003269EC"/>
    <w:rsid w:val="003314D3"/>
    <w:rsid w:val="00337C22"/>
    <w:rsid w:val="00347B96"/>
    <w:rsid w:val="003506C9"/>
    <w:rsid w:val="00354825"/>
    <w:rsid w:val="003629CE"/>
    <w:rsid w:val="00373CEF"/>
    <w:rsid w:val="00374E2C"/>
    <w:rsid w:val="00381012"/>
    <w:rsid w:val="003823C3"/>
    <w:rsid w:val="003824EA"/>
    <w:rsid w:val="003933EC"/>
    <w:rsid w:val="003B2BA4"/>
    <w:rsid w:val="003B5BF6"/>
    <w:rsid w:val="003C37B0"/>
    <w:rsid w:val="003D2A03"/>
    <w:rsid w:val="003E36A8"/>
    <w:rsid w:val="004076EE"/>
    <w:rsid w:val="0042537E"/>
    <w:rsid w:val="00434B84"/>
    <w:rsid w:val="004477AD"/>
    <w:rsid w:val="00447C7B"/>
    <w:rsid w:val="00461AAE"/>
    <w:rsid w:val="00483572"/>
    <w:rsid w:val="004A281F"/>
    <w:rsid w:val="004A4E70"/>
    <w:rsid w:val="004B5EA4"/>
    <w:rsid w:val="004B7958"/>
    <w:rsid w:val="004C75D5"/>
    <w:rsid w:val="004D70FE"/>
    <w:rsid w:val="0050150E"/>
    <w:rsid w:val="005151B6"/>
    <w:rsid w:val="005257D1"/>
    <w:rsid w:val="00533359"/>
    <w:rsid w:val="00533820"/>
    <w:rsid w:val="00534B89"/>
    <w:rsid w:val="00557961"/>
    <w:rsid w:val="00583E00"/>
    <w:rsid w:val="005B03C5"/>
    <w:rsid w:val="005B1730"/>
    <w:rsid w:val="005E1E1D"/>
    <w:rsid w:val="005E4696"/>
    <w:rsid w:val="005F329D"/>
    <w:rsid w:val="005F5D8E"/>
    <w:rsid w:val="00606B0C"/>
    <w:rsid w:val="0064059D"/>
    <w:rsid w:val="00665CB5"/>
    <w:rsid w:val="006703A3"/>
    <w:rsid w:val="00670635"/>
    <w:rsid w:val="00670C1C"/>
    <w:rsid w:val="00677692"/>
    <w:rsid w:val="00685F6E"/>
    <w:rsid w:val="006A65F3"/>
    <w:rsid w:val="006A6747"/>
    <w:rsid w:val="006B4F67"/>
    <w:rsid w:val="006B7820"/>
    <w:rsid w:val="006C4E0E"/>
    <w:rsid w:val="006D53CB"/>
    <w:rsid w:val="006E0243"/>
    <w:rsid w:val="00703612"/>
    <w:rsid w:val="00707557"/>
    <w:rsid w:val="007135B4"/>
    <w:rsid w:val="00721995"/>
    <w:rsid w:val="00726FFC"/>
    <w:rsid w:val="007313E6"/>
    <w:rsid w:val="0073606B"/>
    <w:rsid w:val="007379FB"/>
    <w:rsid w:val="00743A47"/>
    <w:rsid w:val="00752581"/>
    <w:rsid w:val="00761654"/>
    <w:rsid w:val="0077796C"/>
    <w:rsid w:val="00780B6D"/>
    <w:rsid w:val="0078415C"/>
    <w:rsid w:val="007A2DA3"/>
    <w:rsid w:val="007A3989"/>
    <w:rsid w:val="007A4ED4"/>
    <w:rsid w:val="007C32BD"/>
    <w:rsid w:val="007D322E"/>
    <w:rsid w:val="007E6680"/>
    <w:rsid w:val="007E6AB6"/>
    <w:rsid w:val="007E79A7"/>
    <w:rsid w:val="008005B8"/>
    <w:rsid w:val="00821A2A"/>
    <w:rsid w:val="00836FD1"/>
    <w:rsid w:val="00852235"/>
    <w:rsid w:val="00854FA0"/>
    <w:rsid w:val="008644CD"/>
    <w:rsid w:val="008A3B81"/>
    <w:rsid w:val="008A4B49"/>
    <w:rsid w:val="008A753F"/>
    <w:rsid w:val="008B0889"/>
    <w:rsid w:val="008B418A"/>
    <w:rsid w:val="008C1C97"/>
    <w:rsid w:val="0090657A"/>
    <w:rsid w:val="00912243"/>
    <w:rsid w:val="00915D29"/>
    <w:rsid w:val="00925765"/>
    <w:rsid w:val="009309A0"/>
    <w:rsid w:val="00941888"/>
    <w:rsid w:val="00950E64"/>
    <w:rsid w:val="0096100B"/>
    <w:rsid w:val="00965228"/>
    <w:rsid w:val="009654A4"/>
    <w:rsid w:val="00966D88"/>
    <w:rsid w:val="009A72F5"/>
    <w:rsid w:val="009B7A88"/>
    <w:rsid w:val="009C0A3D"/>
    <w:rsid w:val="009C58C4"/>
    <w:rsid w:val="009E13E1"/>
    <w:rsid w:val="00A04A4D"/>
    <w:rsid w:val="00A0712D"/>
    <w:rsid w:val="00A11F59"/>
    <w:rsid w:val="00A23F04"/>
    <w:rsid w:val="00A31BA0"/>
    <w:rsid w:val="00A36A2E"/>
    <w:rsid w:val="00A50BAF"/>
    <w:rsid w:val="00A5420D"/>
    <w:rsid w:val="00A5765C"/>
    <w:rsid w:val="00A71692"/>
    <w:rsid w:val="00A71E06"/>
    <w:rsid w:val="00A804B5"/>
    <w:rsid w:val="00A80F9B"/>
    <w:rsid w:val="00A837BE"/>
    <w:rsid w:val="00A83EED"/>
    <w:rsid w:val="00A87514"/>
    <w:rsid w:val="00AA0B24"/>
    <w:rsid w:val="00AA475A"/>
    <w:rsid w:val="00AD10D6"/>
    <w:rsid w:val="00AF0D49"/>
    <w:rsid w:val="00B4551A"/>
    <w:rsid w:val="00B5057C"/>
    <w:rsid w:val="00B50675"/>
    <w:rsid w:val="00B6090A"/>
    <w:rsid w:val="00B64DC2"/>
    <w:rsid w:val="00B85B7F"/>
    <w:rsid w:val="00BA3664"/>
    <w:rsid w:val="00BB40D2"/>
    <w:rsid w:val="00BD6F51"/>
    <w:rsid w:val="00BF1053"/>
    <w:rsid w:val="00BF31B9"/>
    <w:rsid w:val="00C0238B"/>
    <w:rsid w:val="00C110EF"/>
    <w:rsid w:val="00C14215"/>
    <w:rsid w:val="00C23282"/>
    <w:rsid w:val="00C2585E"/>
    <w:rsid w:val="00C25A1A"/>
    <w:rsid w:val="00C30E62"/>
    <w:rsid w:val="00C47B54"/>
    <w:rsid w:val="00C47FB2"/>
    <w:rsid w:val="00C56408"/>
    <w:rsid w:val="00C6461C"/>
    <w:rsid w:val="00C65E0E"/>
    <w:rsid w:val="00C760EA"/>
    <w:rsid w:val="00C81E75"/>
    <w:rsid w:val="00C859F8"/>
    <w:rsid w:val="00C877FC"/>
    <w:rsid w:val="00CB6A90"/>
    <w:rsid w:val="00CD4AEE"/>
    <w:rsid w:val="00CF146A"/>
    <w:rsid w:val="00D21805"/>
    <w:rsid w:val="00D276BA"/>
    <w:rsid w:val="00D41033"/>
    <w:rsid w:val="00D43C05"/>
    <w:rsid w:val="00D759E1"/>
    <w:rsid w:val="00D81132"/>
    <w:rsid w:val="00D97299"/>
    <w:rsid w:val="00DC0932"/>
    <w:rsid w:val="00DC78FE"/>
    <w:rsid w:val="00DD5A3E"/>
    <w:rsid w:val="00DE591F"/>
    <w:rsid w:val="00DF799D"/>
    <w:rsid w:val="00E118C0"/>
    <w:rsid w:val="00E11DDC"/>
    <w:rsid w:val="00E3668A"/>
    <w:rsid w:val="00E36939"/>
    <w:rsid w:val="00E529F8"/>
    <w:rsid w:val="00E71D04"/>
    <w:rsid w:val="00E72D3F"/>
    <w:rsid w:val="00E75A78"/>
    <w:rsid w:val="00E76724"/>
    <w:rsid w:val="00E83BE7"/>
    <w:rsid w:val="00E97B77"/>
    <w:rsid w:val="00EB459E"/>
    <w:rsid w:val="00EC42BD"/>
    <w:rsid w:val="00ED186C"/>
    <w:rsid w:val="00ED2D6A"/>
    <w:rsid w:val="00F15960"/>
    <w:rsid w:val="00F25ED5"/>
    <w:rsid w:val="00F36020"/>
    <w:rsid w:val="00F57F99"/>
    <w:rsid w:val="00F7006E"/>
    <w:rsid w:val="00F804D2"/>
    <w:rsid w:val="00F84C5A"/>
    <w:rsid w:val="00F96086"/>
    <w:rsid w:val="00F96B46"/>
    <w:rsid w:val="00FD3635"/>
    <w:rsid w:val="00FD4904"/>
    <w:rsid w:val="00FD4A84"/>
    <w:rsid w:val="00FD6196"/>
    <w:rsid w:val="00FD7D03"/>
    <w:rsid w:val="00FF0B8E"/>
    <w:rsid w:val="00FF26F6"/>
    <w:rsid w:val="0472B50A"/>
    <w:rsid w:val="106C4624"/>
    <w:rsid w:val="1838BA48"/>
    <w:rsid w:val="18D1FFF5"/>
    <w:rsid w:val="1A5D2EC9"/>
    <w:rsid w:val="1E967CCA"/>
    <w:rsid w:val="213F8F9F"/>
    <w:rsid w:val="2627B9C0"/>
    <w:rsid w:val="28E75C9E"/>
    <w:rsid w:val="2AAFD80A"/>
    <w:rsid w:val="2D8FAD4D"/>
    <w:rsid w:val="2E310DAD"/>
    <w:rsid w:val="2E481CC3"/>
    <w:rsid w:val="2F718E09"/>
    <w:rsid w:val="31D51828"/>
    <w:rsid w:val="3382FC89"/>
    <w:rsid w:val="3B89D6F3"/>
    <w:rsid w:val="423FBAC0"/>
    <w:rsid w:val="42A360DF"/>
    <w:rsid w:val="4A395729"/>
    <w:rsid w:val="4C0D0CDD"/>
    <w:rsid w:val="4DED81AE"/>
    <w:rsid w:val="4DF7C99A"/>
    <w:rsid w:val="4ECBF24F"/>
    <w:rsid w:val="505B554F"/>
    <w:rsid w:val="54816E52"/>
    <w:rsid w:val="55A3A21C"/>
    <w:rsid w:val="5D4A21BA"/>
    <w:rsid w:val="6118F39E"/>
    <w:rsid w:val="632BE10E"/>
    <w:rsid w:val="655086CF"/>
    <w:rsid w:val="67BB11D5"/>
    <w:rsid w:val="6A115E11"/>
    <w:rsid w:val="6F715001"/>
    <w:rsid w:val="713F8FF0"/>
    <w:rsid w:val="75C292E6"/>
    <w:rsid w:val="7B1C7294"/>
    <w:rsid w:val="7EB1ABD7"/>
    <w:rsid w:val="7FA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C6F6FAC"/>
  <w15:chartTrackingRefBased/>
  <w15:docId w15:val="{A493DB6E-F846-49FD-A1BB-9E63DAE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4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0F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List Paragraph2,2,Bullet list,Colorful List - Accent 12,H&amp;P List Paragraph,Normal bullet 2,Saistīto dokumentu saraksts,PPS_Bullet,Syle 1,Virsraksti,Numurets,Body,Text,Macro,Plain"/>
    <w:basedOn w:val="Parasts"/>
    <w:link w:val="SarakstarindkopaRakstz"/>
    <w:uiPriority w:val="34"/>
    <w:qFormat/>
    <w:rsid w:val="00836FD1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0F2331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0F2331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04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A04A4D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054212"/>
    <w:rPr>
      <w:i/>
      <w:i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B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B41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DD5A3E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54FA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List Paragraph2 Rakstz.,2 Rakstz.,Bullet list Rakstz.,Colorful List - Accent 12 Rakstz.,H&amp;P List Paragraph Rakstz.,Normal bullet 2 Rakstz.,Saistīto dokumentu saraksts Rakstz.,PPS_Bullet Rakstz.,Syle 1 Rakstz.,Virsraksti Rakstz."/>
    <w:link w:val="Sarakstarindkopa"/>
    <w:uiPriority w:val="34"/>
    <w:qFormat/>
    <w:locked/>
    <w:rsid w:val="00434B84"/>
  </w:style>
  <w:style w:type="table" w:styleId="Reatabula">
    <w:name w:val="Table Grid"/>
    <w:basedOn w:val="Parastatabula"/>
    <w:uiPriority w:val="39"/>
    <w:rsid w:val="0033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37C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37C22"/>
  </w:style>
  <w:style w:type="paragraph" w:styleId="Kjene">
    <w:name w:val="footer"/>
    <w:basedOn w:val="Parasts"/>
    <w:link w:val="KjeneRakstz"/>
    <w:uiPriority w:val="99"/>
    <w:unhideWhenUsed/>
    <w:rsid w:val="00337C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37C22"/>
  </w:style>
  <w:style w:type="character" w:styleId="Komentraatsauce">
    <w:name w:val="annotation reference"/>
    <w:basedOn w:val="Noklusjumarindkopasfonts"/>
    <w:uiPriority w:val="99"/>
    <w:semiHidden/>
    <w:unhideWhenUsed/>
    <w:rsid w:val="00665C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65CB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65CB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65C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65CB5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78415C"/>
    <w:pPr>
      <w:numPr>
        <w:numId w:val="11"/>
      </w:numPr>
    </w:pPr>
  </w:style>
  <w:style w:type="character" w:customStyle="1" w:styleId="fontstyle01">
    <w:name w:val="fontstyle01"/>
    <w:basedOn w:val="Noklusjumarindkopasfonts"/>
    <w:rsid w:val="007E66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B1F0-AE35-4E4A-9B75-56123E47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12492</Words>
  <Characters>7122</Characters>
  <Application>Microsoft Office Word</Application>
  <DocSecurity>0</DocSecurity>
  <Lines>59</Lines>
  <Paragraphs>39</Paragraphs>
  <ScaleCrop>false</ScaleCrop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 Strautmane</dc:creator>
  <cp:lastModifiedBy>Madara Lagzdiņa</cp:lastModifiedBy>
  <cp:revision>21</cp:revision>
  <cp:lastPrinted>2025-12-15T07:24:00Z</cp:lastPrinted>
  <dcterms:created xsi:type="dcterms:W3CDTF">2026-01-12T08:57:00Z</dcterms:created>
  <dcterms:modified xsi:type="dcterms:W3CDTF">2026-02-04T07:03:00Z</dcterms:modified>
</cp:coreProperties>
</file>