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4700" w14:textId="77777777" w:rsidR="00447B55" w:rsidRDefault="00447B55">
      <w:pPr>
        <w:sectPr w:rsidR="00447B55" w:rsidSect="00642720">
          <w:headerReference w:type="first" r:id="rId7"/>
          <w:pgSz w:w="12240" w:h="15840"/>
          <w:pgMar w:top="1134" w:right="851" w:bottom="1134" w:left="1701" w:header="720" w:footer="720" w:gutter="0"/>
          <w:cols w:space="720"/>
          <w:titlePg/>
          <w:docGrid w:linePitch="360"/>
        </w:sectPr>
      </w:pPr>
    </w:p>
    <w:p w14:paraId="59C5B818" w14:textId="77777777" w:rsidR="005C47D8" w:rsidRDefault="005C47D8" w:rsidP="009B641F">
      <w:pPr>
        <w:spacing w:after="0" w:line="240" w:lineRule="auto"/>
        <w:rPr>
          <w:rFonts w:ascii="Arial" w:hAnsi="Arial" w:cs="Arial"/>
        </w:rPr>
      </w:pPr>
    </w:p>
    <w:p w14:paraId="11345C8B"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20CF0296" w14:textId="77777777" w:rsidR="009B641F" w:rsidRDefault="009B641F" w:rsidP="009B641F">
      <w:pPr>
        <w:spacing w:after="0" w:line="240" w:lineRule="auto"/>
        <w:jc w:val="center"/>
        <w:rPr>
          <w:rFonts w:ascii="Arial" w:hAnsi="Arial" w:cs="Arial"/>
          <w:b/>
          <w:sz w:val="20"/>
          <w:szCs w:val="20"/>
        </w:rPr>
      </w:pPr>
    </w:p>
    <w:p w14:paraId="40A2EFE9"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45DA990F" w14:textId="77777777" w:rsidR="009B641F" w:rsidRDefault="009B641F" w:rsidP="009B641F">
      <w:pPr>
        <w:spacing w:after="0" w:line="240" w:lineRule="auto"/>
        <w:jc w:val="both"/>
        <w:rPr>
          <w:rFonts w:ascii="Arial" w:hAnsi="Arial" w:cs="Arial"/>
          <w:bCs/>
          <w:sz w:val="24"/>
          <w:szCs w:val="24"/>
        </w:rPr>
      </w:pPr>
    </w:p>
    <w:p w14:paraId="6E2E9F00"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projekta “Teātra dienas Aizputē – meistarklašu programma” īstenošanu</w:t>
      </w:r>
    </w:p>
    <w:p w14:paraId="0D96B8F1" w14:textId="77777777" w:rsidR="009B641F" w:rsidRDefault="009B641F" w:rsidP="009B641F">
      <w:pPr>
        <w:spacing w:after="0" w:line="240" w:lineRule="auto"/>
        <w:rPr>
          <w:rFonts w:ascii="Arial" w:hAnsi="Arial" w:cs="Arial"/>
          <w:sz w:val="24"/>
          <w:szCs w:val="24"/>
        </w:rPr>
      </w:pPr>
    </w:p>
    <w:p w14:paraId="6A41A56D" w14:textId="77777777" w:rsidR="00EE001A" w:rsidRPr="00B050D7" w:rsidRDefault="00000000" w:rsidP="00EE001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A54674">
        <w:rPr>
          <w:rFonts w:ascii="Arial" w:hAnsi="Arial" w:cs="Arial"/>
          <w:sz w:val="24"/>
          <w:szCs w:val="24"/>
        </w:rPr>
        <w:t>Dienvidkurzemes novada pašvaldībā 202</w:t>
      </w:r>
      <w:r>
        <w:rPr>
          <w:rFonts w:ascii="Arial" w:hAnsi="Arial" w:cs="Arial"/>
          <w:sz w:val="24"/>
          <w:szCs w:val="24"/>
        </w:rPr>
        <w:t>6</w:t>
      </w:r>
      <w:r w:rsidRPr="00A54674">
        <w:rPr>
          <w:rFonts w:ascii="Arial" w:hAnsi="Arial" w:cs="Arial"/>
          <w:sz w:val="24"/>
          <w:szCs w:val="24"/>
        </w:rPr>
        <w:t>.</w:t>
      </w:r>
      <w:r>
        <w:rPr>
          <w:rFonts w:ascii="Arial" w:hAnsi="Arial" w:cs="Arial"/>
          <w:sz w:val="24"/>
          <w:szCs w:val="24"/>
        </w:rPr>
        <w:t xml:space="preserve"> </w:t>
      </w:r>
      <w:r w:rsidRPr="00A76735">
        <w:rPr>
          <w:rFonts w:ascii="Arial" w:hAnsi="Arial" w:cs="Arial"/>
          <w:sz w:val="24"/>
          <w:szCs w:val="24"/>
        </w:rPr>
        <w:t xml:space="preserve">gada </w:t>
      </w:r>
      <w:r>
        <w:rPr>
          <w:rFonts w:ascii="Arial" w:hAnsi="Arial" w:cs="Arial"/>
          <w:sz w:val="24"/>
          <w:szCs w:val="24"/>
        </w:rPr>
        <w:t>5</w:t>
      </w:r>
      <w:r w:rsidRPr="00A76735">
        <w:rPr>
          <w:rFonts w:ascii="Arial" w:hAnsi="Arial" w:cs="Arial"/>
          <w:sz w:val="24"/>
          <w:szCs w:val="24"/>
        </w:rPr>
        <w:t>.</w:t>
      </w:r>
      <w:r>
        <w:rPr>
          <w:rFonts w:ascii="Arial" w:hAnsi="Arial" w:cs="Arial"/>
          <w:sz w:val="24"/>
          <w:szCs w:val="24"/>
        </w:rPr>
        <w:t xml:space="preserve"> maijā</w:t>
      </w:r>
      <w:r w:rsidRPr="00DE2CEA">
        <w:rPr>
          <w:rFonts w:ascii="Arial" w:hAnsi="Arial" w:cs="Arial"/>
          <w:sz w:val="24"/>
          <w:szCs w:val="24"/>
        </w:rPr>
        <w:t xml:space="preserve"> </w:t>
      </w:r>
      <w:r>
        <w:rPr>
          <w:rFonts w:ascii="Arial" w:hAnsi="Arial" w:cs="Arial"/>
          <w:sz w:val="24"/>
          <w:szCs w:val="24"/>
        </w:rPr>
        <w:t xml:space="preserve">saņemts Kurzemes plānošanas reģiona </w:t>
      </w:r>
      <w:r w:rsidRPr="00DE2CEA">
        <w:rPr>
          <w:rFonts w:ascii="Arial" w:hAnsi="Arial" w:cs="Arial"/>
          <w:sz w:val="24"/>
          <w:szCs w:val="24"/>
        </w:rPr>
        <w:t>paziņojums Nr.</w:t>
      </w:r>
      <w:r w:rsidRPr="00B050D7">
        <w:rPr>
          <w:rFonts w:ascii="Arial" w:hAnsi="Arial" w:cs="Arial"/>
          <w:sz w:val="24"/>
          <w:szCs w:val="24"/>
        </w:rPr>
        <w:t xml:space="preserve"> </w:t>
      </w:r>
      <w:r>
        <w:rPr>
          <w:rFonts w:ascii="Arial" w:hAnsi="Arial" w:cs="Arial"/>
          <w:sz w:val="24"/>
          <w:szCs w:val="24"/>
        </w:rPr>
        <w:t>8-1/KKP/29</w:t>
      </w:r>
      <w:r w:rsidRPr="00B050D7">
        <w:rPr>
          <w:rFonts w:ascii="Arial" w:hAnsi="Arial" w:cs="Arial"/>
          <w:sz w:val="24"/>
          <w:szCs w:val="24"/>
        </w:rPr>
        <w:t xml:space="preserve"> </w:t>
      </w:r>
      <w:r w:rsidRPr="00DE2CEA">
        <w:rPr>
          <w:rFonts w:ascii="Arial" w:hAnsi="Arial" w:cs="Arial"/>
          <w:sz w:val="24"/>
          <w:szCs w:val="24"/>
        </w:rPr>
        <w:t xml:space="preserve">par finansējuma piešķiršanu </w:t>
      </w:r>
      <w:r w:rsidRPr="00414554">
        <w:rPr>
          <w:rFonts w:ascii="Arial" w:hAnsi="Arial" w:cs="Arial"/>
          <w:sz w:val="24"/>
          <w:szCs w:val="24"/>
        </w:rPr>
        <w:t>2</w:t>
      </w:r>
      <w:r>
        <w:rPr>
          <w:rFonts w:ascii="Arial" w:hAnsi="Arial" w:cs="Arial"/>
          <w:sz w:val="24"/>
          <w:szCs w:val="24"/>
        </w:rPr>
        <w:t> 5</w:t>
      </w:r>
      <w:r w:rsidRPr="00414554">
        <w:rPr>
          <w:rFonts w:ascii="Arial" w:hAnsi="Arial" w:cs="Arial"/>
          <w:sz w:val="24"/>
          <w:szCs w:val="24"/>
        </w:rPr>
        <w:t xml:space="preserve">00,00 EUR </w:t>
      </w:r>
      <w:r w:rsidRPr="00B050D7">
        <w:rPr>
          <w:rFonts w:ascii="Arial" w:hAnsi="Arial" w:cs="Arial"/>
          <w:sz w:val="24"/>
          <w:szCs w:val="24"/>
        </w:rPr>
        <w:t xml:space="preserve"> apmērā VKKF</w:t>
      </w:r>
      <w:r>
        <w:rPr>
          <w:rFonts w:ascii="Arial" w:hAnsi="Arial" w:cs="Arial"/>
          <w:sz w:val="24"/>
          <w:szCs w:val="24"/>
        </w:rPr>
        <w:t xml:space="preserve"> mērķprogrammas “Latviešu vēsturisko zemju attīstības </w:t>
      </w:r>
      <w:r w:rsidR="00A23714">
        <w:rPr>
          <w:rFonts w:ascii="Arial" w:hAnsi="Arial" w:cs="Arial"/>
          <w:sz w:val="24"/>
          <w:szCs w:val="24"/>
        </w:rPr>
        <w:t>programma</w:t>
      </w:r>
      <w:r>
        <w:rPr>
          <w:rFonts w:ascii="Arial" w:hAnsi="Arial" w:cs="Arial"/>
          <w:sz w:val="24"/>
          <w:szCs w:val="24"/>
        </w:rPr>
        <w:t xml:space="preserve">“ </w:t>
      </w:r>
      <w:r w:rsidR="00A23714">
        <w:rPr>
          <w:rFonts w:ascii="Arial" w:hAnsi="Arial" w:cs="Arial"/>
          <w:sz w:val="24"/>
          <w:szCs w:val="24"/>
        </w:rPr>
        <w:t xml:space="preserve">ietvaros </w:t>
      </w:r>
      <w:r w:rsidR="00A23714" w:rsidRPr="00A54674">
        <w:rPr>
          <w:rFonts w:ascii="Arial" w:hAnsi="Arial" w:cs="Arial"/>
          <w:sz w:val="24"/>
          <w:szCs w:val="24"/>
        </w:rPr>
        <w:t>Dienvidkurzemes novada</w:t>
      </w:r>
      <w:r>
        <w:rPr>
          <w:rFonts w:ascii="Arial" w:hAnsi="Arial" w:cs="Arial"/>
          <w:sz w:val="24"/>
          <w:szCs w:val="24"/>
        </w:rPr>
        <w:t xml:space="preserve"> Kultūras pārvaldes projektam “Teātra dienas Aizputē – meistarklašu programma”</w:t>
      </w:r>
      <w:r w:rsidR="000F5E26">
        <w:rPr>
          <w:rFonts w:ascii="Arial" w:hAnsi="Arial" w:cs="Arial"/>
          <w:sz w:val="24"/>
          <w:szCs w:val="24"/>
        </w:rPr>
        <w:t xml:space="preserve"> (turpmāk – Projekts)</w:t>
      </w:r>
      <w:r>
        <w:rPr>
          <w:rFonts w:ascii="Arial" w:hAnsi="Arial" w:cs="Arial"/>
          <w:sz w:val="24"/>
          <w:szCs w:val="24"/>
        </w:rPr>
        <w:t xml:space="preserve">. </w:t>
      </w:r>
    </w:p>
    <w:p w14:paraId="7374496B" w14:textId="77777777" w:rsidR="00EE001A" w:rsidRPr="00175954" w:rsidRDefault="00000000" w:rsidP="00A2371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iCs/>
          <w:sz w:val="24"/>
          <w:szCs w:val="24"/>
        </w:rPr>
      </w:pPr>
      <w:r w:rsidRPr="002541DE">
        <w:rPr>
          <w:rFonts w:ascii="Arial" w:hAnsi="Arial" w:cs="Arial"/>
          <w:sz w:val="24"/>
          <w:szCs w:val="24"/>
        </w:rPr>
        <w:t xml:space="preserve">Projekta mērķis </w:t>
      </w:r>
      <w:r>
        <w:rPr>
          <w:rFonts w:ascii="Arial" w:hAnsi="Arial" w:cs="Arial"/>
          <w:sz w:val="24"/>
          <w:szCs w:val="24"/>
        </w:rPr>
        <w:t>–</w:t>
      </w:r>
      <w:r w:rsidRPr="007C2158">
        <w:rPr>
          <w:rFonts w:ascii="Arial" w:hAnsi="Arial" w:cs="Arial"/>
          <w:color w:val="EE0000"/>
          <w:sz w:val="24"/>
          <w:szCs w:val="24"/>
        </w:rPr>
        <w:t xml:space="preserve"> </w:t>
      </w:r>
      <w:r w:rsidR="00A23714">
        <w:rPr>
          <w:rFonts w:ascii="Arial" w:hAnsi="Arial" w:cs="Arial"/>
          <w:iCs/>
          <w:sz w:val="24"/>
          <w:szCs w:val="24"/>
        </w:rPr>
        <w:t>a</w:t>
      </w:r>
      <w:r w:rsidR="00A23714" w:rsidRPr="00D97259">
        <w:rPr>
          <w:rFonts w:ascii="Arial" w:hAnsi="Arial" w:cs="Arial"/>
          <w:iCs/>
          <w:sz w:val="24"/>
          <w:szCs w:val="24"/>
        </w:rPr>
        <w:t xml:space="preserve">tdzīvinot </w:t>
      </w:r>
      <w:r w:rsidRPr="00D97259">
        <w:rPr>
          <w:rFonts w:ascii="Arial" w:hAnsi="Arial" w:cs="Arial"/>
          <w:iCs/>
          <w:sz w:val="24"/>
          <w:szCs w:val="24"/>
        </w:rPr>
        <w:t xml:space="preserve">kādreizējo Aizputes tradīciju, atjaunojot “Teātra dienas Aizputē”, papildinot tās ar iespēju teātra jomas pārstāvjiem pilnveidoties, izglītoties un paaugstināt savu profesionālo kvalifikāciju. Meistarklases </w:t>
      </w:r>
      <w:r w:rsidR="00A23714" w:rsidRPr="00A23714">
        <w:rPr>
          <w:rFonts w:ascii="Arial" w:hAnsi="Arial" w:cs="Arial"/>
          <w:iCs/>
          <w:sz w:val="24"/>
          <w:szCs w:val="24"/>
        </w:rPr>
        <w:t>paredzētas</w:t>
      </w:r>
      <w:r w:rsidRPr="00D97259">
        <w:rPr>
          <w:rFonts w:ascii="Arial" w:hAnsi="Arial" w:cs="Arial"/>
          <w:iCs/>
          <w:sz w:val="24"/>
          <w:szCs w:val="24"/>
        </w:rPr>
        <w:t xml:space="preserve"> amatierteātru vadītāju, režisoru, teātra dramaturgu individuālai izaugsmei, kapacitātes </w:t>
      </w:r>
      <w:r w:rsidR="00A23714">
        <w:rPr>
          <w:rFonts w:ascii="Arial" w:hAnsi="Arial" w:cs="Arial"/>
          <w:iCs/>
          <w:sz w:val="24"/>
          <w:szCs w:val="24"/>
        </w:rPr>
        <w:t>stiprināšanai</w:t>
      </w:r>
      <w:r w:rsidR="00A23714" w:rsidRPr="00D97259">
        <w:rPr>
          <w:rFonts w:ascii="Arial" w:hAnsi="Arial" w:cs="Arial"/>
          <w:iCs/>
          <w:sz w:val="24"/>
          <w:szCs w:val="24"/>
        </w:rPr>
        <w:t xml:space="preserve"> </w:t>
      </w:r>
      <w:r w:rsidRPr="00D97259">
        <w:rPr>
          <w:rFonts w:ascii="Arial" w:hAnsi="Arial" w:cs="Arial"/>
          <w:iCs/>
          <w:sz w:val="24"/>
          <w:szCs w:val="24"/>
        </w:rPr>
        <w:t xml:space="preserve">un pieredzes apmaiņai. </w:t>
      </w:r>
    </w:p>
    <w:p w14:paraId="4F31939E" w14:textId="77777777" w:rsidR="00EE001A" w:rsidRDefault="00000000" w:rsidP="00A23714">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iCs/>
          <w:sz w:val="24"/>
          <w:szCs w:val="24"/>
        </w:rPr>
      </w:pPr>
      <w:r w:rsidRPr="00414554">
        <w:rPr>
          <w:rFonts w:ascii="Arial" w:hAnsi="Arial" w:cs="Arial"/>
          <w:iCs/>
          <w:sz w:val="24"/>
          <w:szCs w:val="24"/>
        </w:rPr>
        <w:t xml:space="preserve">Projektu plānots īstenot laika periodā no </w:t>
      </w:r>
      <w:r w:rsidRPr="00414554">
        <w:rPr>
          <w:rFonts w:ascii="Arial" w:hAnsi="Arial" w:cs="Arial"/>
          <w:sz w:val="24"/>
          <w:szCs w:val="24"/>
        </w:rPr>
        <w:t xml:space="preserve">līguma </w:t>
      </w:r>
      <w:r w:rsidR="00A23714" w:rsidRPr="00A23714">
        <w:rPr>
          <w:rFonts w:ascii="Arial" w:hAnsi="Arial" w:cs="Arial"/>
          <w:sz w:val="24"/>
          <w:szCs w:val="24"/>
        </w:rPr>
        <w:t>noslēgšanas dienas</w:t>
      </w:r>
      <w:r w:rsidR="00C9078B">
        <w:rPr>
          <w:rFonts w:ascii="Arial" w:hAnsi="Arial" w:cs="Arial"/>
          <w:sz w:val="24"/>
          <w:szCs w:val="24"/>
        </w:rPr>
        <w:t xml:space="preserve"> </w:t>
      </w:r>
      <w:r w:rsidRPr="00414554">
        <w:rPr>
          <w:rFonts w:ascii="Arial" w:hAnsi="Arial" w:cs="Arial"/>
          <w:sz w:val="24"/>
          <w:szCs w:val="24"/>
        </w:rPr>
        <w:t xml:space="preserve">ar </w:t>
      </w:r>
      <w:r>
        <w:rPr>
          <w:rFonts w:ascii="Arial" w:hAnsi="Arial" w:cs="Arial"/>
          <w:sz w:val="24"/>
          <w:szCs w:val="24"/>
        </w:rPr>
        <w:t>Kurzemes plānošanas reģionu</w:t>
      </w:r>
      <w:r w:rsidRPr="00414554">
        <w:rPr>
          <w:rFonts w:ascii="Arial" w:hAnsi="Arial" w:cs="Arial"/>
          <w:sz w:val="24"/>
          <w:szCs w:val="24"/>
        </w:rPr>
        <w:t xml:space="preserve"> līdz 2026.</w:t>
      </w:r>
      <w:r>
        <w:rPr>
          <w:rFonts w:ascii="Arial" w:hAnsi="Arial" w:cs="Arial"/>
          <w:sz w:val="24"/>
          <w:szCs w:val="24"/>
        </w:rPr>
        <w:t xml:space="preserve"> </w:t>
      </w:r>
      <w:r w:rsidRPr="00414554">
        <w:rPr>
          <w:rFonts w:ascii="Arial" w:hAnsi="Arial" w:cs="Arial"/>
          <w:sz w:val="24"/>
          <w:szCs w:val="24"/>
        </w:rPr>
        <w:t>gada 30.</w:t>
      </w:r>
      <w:r>
        <w:rPr>
          <w:rFonts w:ascii="Arial" w:hAnsi="Arial" w:cs="Arial"/>
          <w:sz w:val="24"/>
          <w:szCs w:val="24"/>
        </w:rPr>
        <w:t xml:space="preserve"> </w:t>
      </w:r>
      <w:r w:rsidRPr="00414554">
        <w:rPr>
          <w:rFonts w:ascii="Arial" w:hAnsi="Arial" w:cs="Arial"/>
          <w:sz w:val="24"/>
          <w:szCs w:val="24"/>
        </w:rPr>
        <w:t>oktobrim.</w:t>
      </w:r>
      <w:r>
        <w:rPr>
          <w:rFonts w:ascii="Arial" w:hAnsi="Arial" w:cs="Arial"/>
          <w:sz w:val="24"/>
          <w:szCs w:val="24"/>
        </w:rPr>
        <w:t xml:space="preserve"> </w:t>
      </w:r>
      <w:r w:rsidRPr="000241F8">
        <w:rPr>
          <w:rFonts w:ascii="Arial" w:hAnsi="Arial" w:cs="Arial"/>
          <w:iCs/>
          <w:sz w:val="24"/>
          <w:szCs w:val="24"/>
        </w:rPr>
        <w:t>Projekta īstenošanai nepieciešamais kopējais finansējums ir</w:t>
      </w:r>
      <w:r>
        <w:rPr>
          <w:rFonts w:ascii="Arial" w:hAnsi="Arial" w:cs="Arial"/>
          <w:iCs/>
          <w:sz w:val="24"/>
          <w:szCs w:val="24"/>
        </w:rPr>
        <w:t>:</w:t>
      </w:r>
    </w:p>
    <w:tbl>
      <w:tblPr>
        <w:tblStyle w:val="Reatabula"/>
        <w:tblW w:w="0" w:type="auto"/>
        <w:tblLook w:val="04A0" w:firstRow="1" w:lastRow="0" w:firstColumn="1" w:lastColumn="0" w:noHBand="0" w:noVBand="1"/>
      </w:tblPr>
      <w:tblGrid>
        <w:gridCol w:w="5524"/>
        <w:gridCol w:w="2976"/>
        <w:gridCol w:w="1181"/>
      </w:tblGrid>
      <w:tr w:rsidR="00F35058" w14:paraId="399D82B8" w14:textId="77777777" w:rsidTr="00B955BC">
        <w:tc>
          <w:tcPr>
            <w:tcW w:w="5524" w:type="dxa"/>
          </w:tcPr>
          <w:p w14:paraId="3BF8F714" w14:textId="77777777" w:rsidR="00EE001A" w:rsidRPr="008420B1" w:rsidRDefault="00000000" w:rsidP="00B955BC">
            <w:pPr>
              <w:spacing w:after="0" w:line="240" w:lineRule="auto"/>
              <w:jc w:val="both"/>
              <w:rPr>
                <w:rFonts w:ascii="Arial" w:hAnsi="Arial" w:cs="Arial"/>
                <w:b/>
                <w:bCs/>
                <w:color w:val="EE0000"/>
                <w:sz w:val="24"/>
                <w:szCs w:val="24"/>
              </w:rPr>
            </w:pPr>
            <w:r w:rsidRPr="00DC1610">
              <w:rPr>
                <w:rFonts w:ascii="Arial" w:hAnsi="Arial" w:cs="Arial"/>
                <w:b/>
                <w:bCs/>
                <w:sz w:val="24"/>
                <w:szCs w:val="24"/>
              </w:rPr>
              <w:t>Projekta izmaksas kopā ar PVN:</w:t>
            </w:r>
          </w:p>
        </w:tc>
        <w:tc>
          <w:tcPr>
            <w:tcW w:w="2976" w:type="dxa"/>
          </w:tcPr>
          <w:p w14:paraId="592B9C92" w14:textId="77777777" w:rsidR="00EE001A" w:rsidRPr="00DC1610" w:rsidRDefault="00000000" w:rsidP="00B955BC">
            <w:pPr>
              <w:spacing w:after="0" w:line="240" w:lineRule="auto"/>
              <w:jc w:val="center"/>
              <w:rPr>
                <w:rFonts w:ascii="Arial" w:hAnsi="Arial" w:cs="Arial"/>
                <w:b/>
                <w:bCs/>
                <w:sz w:val="24"/>
                <w:szCs w:val="24"/>
              </w:rPr>
            </w:pPr>
            <w:r w:rsidRPr="00DC1610">
              <w:rPr>
                <w:rFonts w:ascii="Arial" w:hAnsi="Arial" w:cs="Arial"/>
                <w:b/>
                <w:bCs/>
                <w:sz w:val="24"/>
                <w:szCs w:val="24"/>
              </w:rPr>
              <w:t>6 500,00</w:t>
            </w:r>
          </w:p>
        </w:tc>
        <w:tc>
          <w:tcPr>
            <w:tcW w:w="1181" w:type="dxa"/>
          </w:tcPr>
          <w:p w14:paraId="792272DD" w14:textId="77777777" w:rsidR="00EE001A" w:rsidRPr="00DC1610" w:rsidRDefault="00000000" w:rsidP="00B955BC">
            <w:pPr>
              <w:spacing w:after="0" w:line="240" w:lineRule="auto"/>
              <w:jc w:val="both"/>
              <w:rPr>
                <w:rFonts w:ascii="Arial" w:hAnsi="Arial" w:cs="Arial"/>
                <w:b/>
                <w:bCs/>
                <w:sz w:val="24"/>
                <w:szCs w:val="24"/>
              </w:rPr>
            </w:pPr>
            <w:r w:rsidRPr="00DC1610">
              <w:rPr>
                <w:rFonts w:ascii="Arial" w:hAnsi="Arial" w:cs="Arial"/>
                <w:b/>
                <w:bCs/>
                <w:sz w:val="24"/>
                <w:szCs w:val="24"/>
              </w:rPr>
              <w:t>EUR</w:t>
            </w:r>
          </w:p>
        </w:tc>
      </w:tr>
      <w:tr w:rsidR="00F35058" w14:paraId="1A32E0D2" w14:textId="77777777" w:rsidTr="00B955BC">
        <w:tc>
          <w:tcPr>
            <w:tcW w:w="5524" w:type="dxa"/>
          </w:tcPr>
          <w:p w14:paraId="6AAC9F30" w14:textId="77777777" w:rsidR="00EE001A" w:rsidRPr="00DC1610" w:rsidRDefault="00000000" w:rsidP="00B955BC">
            <w:pPr>
              <w:spacing w:after="0" w:line="240" w:lineRule="auto"/>
              <w:jc w:val="right"/>
              <w:rPr>
                <w:rFonts w:ascii="Arial" w:hAnsi="Arial" w:cs="Arial"/>
                <w:sz w:val="24"/>
                <w:szCs w:val="24"/>
              </w:rPr>
            </w:pPr>
            <w:r w:rsidRPr="00DC1610">
              <w:rPr>
                <w:rFonts w:ascii="Arial" w:hAnsi="Arial" w:cs="Arial"/>
                <w:sz w:val="24"/>
                <w:szCs w:val="24"/>
              </w:rPr>
              <w:t>VKKF līdzfinansējums:</w:t>
            </w:r>
          </w:p>
        </w:tc>
        <w:tc>
          <w:tcPr>
            <w:tcW w:w="2976" w:type="dxa"/>
          </w:tcPr>
          <w:p w14:paraId="7B63E62D" w14:textId="77777777" w:rsidR="00EE001A" w:rsidRPr="00DC1610" w:rsidRDefault="00000000" w:rsidP="00B955BC">
            <w:pPr>
              <w:spacing w:after="0" w:line="240" w:lineRule="auto"/>
              <w:jc w:val="center"/>
              <w:rPr>
                <w:rFonts w:ascii="Arial" w:hAnsi="Arial" w:cs="Arial"/>
                <w:sz w:val="24"/>
                <w:szCs w:val="24"/>
              </w:rPr>
            </w:pPr>
            <w:r w:rsidRPr="00DC1610">
              <w:rPr>
                <w:rFonts w:ascii="Arial" w:hAnsi="Arial" w:cs="Arial"/>
                <w:sz w:val="24"/>
                <w:szCs w:val="24"/>
              </w:rPr>
              <w:t>2 500,00</w:t>
            </w:r>
          </w:p>
        </w:tc>
        <w:tc>
          <w:tcPr>
            <w:tcW w:w="1181" w:type="dxa"/>
          </w:tcPr>
          <w:p w14:paraId="42824236" w14:textId="77777777" w:rsidR="00EE001A" w:rsidRPr="00DC1610" w:rsidRDefault="00000000" w:rsidP="00B955BC">
            <w:pPr>
              <w:spacing w:after="0" w:line="240" w:lineRule="auto"/>
              <w:jc w:val="both"/>
              <w:rPr>
                <w:rFonts w:ascii="Arial" w:hAnsi="Arial" w:cs="Arial"/>
                <w:sz w:val="24"/>
                <w:szCs w:val="24"/>
              </w:rPr>
            </w:pPr>
            <w:r w:rsidRPr="00DC1610">
              <w:rPr>
                <w:rFonts w:ascii="Arial" w:hAnsi="Arial" w:cs="Arial"/>
                <w:sz w:val="24"/>
                <w:szCs w:val="24"/>
              </w:rPr>
              <w:t>EUR</w:t>
            </w:r>
          </w:p>
        </w:tc>
      </w:tr>
      <w:tr w:rsidR="00F35058" w14:paraId="748B25D1" w14:textId="77777777" w:rsidTr="00B955BC">
        <w:tc>
          <w:tcPr>
            <w:tcW w:w="5524" w:type="dxa"/>
          </w:tcPr>
          <w:p w14:paraId="2CE78B8B" w14:textId="77777777" w:rsidR="00EE001A" w:rsidRPr="00DC1610" w:rsidRDefault="00000000" w:rsidP="00B955BC">
            <w:pPr>
              <w:spacing w:after="0" w:line="240" w:lineRule="auto"/>
              <w:jc w:val="right"/>
              <w:rPr>
                <w:rFonts w:ascii="Arial" w:hAnsi="Arial" w:cs="Arial"/>
                <w:sz w:val="24"/>
                <w:szCs w:val="24"/>
              </w:rPr>
            </w:pPr>
            <w:r w:rsidRPr="00DC1610">
              <w:rPr>
                <w:rFonts w:ascii="Arial" w:hAnsi="Arial" w:cs="Arial"/>
                <w:sz w:val="24"/>
                <w:szCs w:val="24"/>
              </w:rPr>
              <w:t>Pašvaldības finansējums:</w:t>
            </w:r>
          </w:p>
        </w:tc>
        <w:tc>
          <w:tcPr>
            <w:tcW w:w="2976" w:type="dxa"/>
          </w:tcPr>
          <w:p w14:paraId="49E11043" w14:textId="77777777" w:rsidR="00EE001A" w:rsidRPr="00DC1610" w:rsidRDefault="00000000" w:rsidP="00B955BC">
            <w:pPr>
              <w:spacing w:after="0" w:line="240" w:lineRule="auto"/>
              <w:jc w:val="center"/>
              <w:rPr>
                <w:rFonts w:ascii="Arial" w:hAnsi="Arial" w:cs="Arial"/>
                <w:sz w:val="24"/>
                <w:szCs w:val="24"/>
              </w:rPr>
            </w:pPr>
            <w:r w:rsidRPr="00DC1610">
              <w:rPr>
                <w:rFonts w:ascii="Arial" w:hAnsi="Arial" w:cs="Arial"/>
                <w:sz w:val="24"/>
                <w:szCs w:val="24"/>
              </w:rPr>
              <w:t>4 000,00</w:t>
            </w:r>
          </w:p>
        </w:tc>
        <w:tc>
          <w:tcPr>
            <w:tcW w:w="1181" w:type="dxa"/>
          </w:tcPr>
          <w:p w14:paraId="5A39C017" w14:textId="77777777" w:rsidR="00EE001A" w:rsidRPr="00DC1610" w:rsidRDefault="00000000" w:rsidP="00B955BC">
            <w:pPr>
              <w:spacing w:after="0" w:line="240" w:lineRule="auto"/>
              <w:jc w:val="both"/>
              <w:rPr>
                <w:rFonts w:ascii="Arial" w:hAnsi="Arial" w:cs="Arial"/>
                <w:sz w:val="24"/>
                <w:szCs w:val="24"/>
              </w:rPr>
            </w:pPr>
            <w:r w:rsidRPr="00DC1610">
              <w:rPr>
                <w:rFonts w:ascii="Arial" w:hAnsi="Arial" w:cs="Arial"/>
                <w:sz w:val="24"/>
                <w:szCs w:val="24"/>
              </w:rPr>
              <w:t>EUR</w:t>
            </w:r>
          </w:p>
        </w:tc>
      </w:tr>
    </w:tbl>
    <w:p w14:paraId="1936BF9C" w14:textId="77777777" w:rsidR="00EE001A" w:rsidRDefault="00000000" w:rsidP="00EE001A">
      <w:pPr>
        <w:spacing w:after="0" w:line="240" w:lineRule="auto"/>
        <w:ind w:firstLine="720"/>
        <w:jc w:val="both"/>
        <w:rPr>
          <w:rFonts w:ascii="Arial" w:hAnsi="Arial" w:cs="Arial"/>
          <w:sz w:val="24"/>
          <w:szCs w:val="24"/>
        </w:rPr>
      </w:pPr>
      <w:r w:rsidRPr="00CB0382">
        <w:rPr>
          <w:rFonts w:ascii="Arial" w:hAnsi="Arial" w:cs="Arial"/>
          <w:sz w:val="24"/>
          <w:szCs w:val="24"/>
        </w:rPr>
        <w:t xml:space="preserve">Projekta īstenošanas darbības veiks </w:t>
      </w:r>
      <w:r w:rsidR="00A23714" w:rsidRPr="00A54674">
        <w:rPr>
          <w:rFonts w:ascii="Arial" w:hAnsi="Arial" w:cs="Arial"/>
          <w:sz w:val="24"/>
          <w:szCs w:val="24"/>
        </w:rPr>
        <w:t>Dienvidkurzemes novada</w:t>
      </w:r>
      <w:r w:rsidR="00A23714">
        <w:rPr>
          <w:rFonts w:ascii="Arial" w:hAnsi="Arial" w:cs="Arial"/>
          <w:sz w:val="24"/>
          <w:szCs w:val="24"/>
        </w:rPr>
        <w:t xml:space="preserve"> Kultūras pārvaldes</w:t>
      </w:r>
      <w:r w:rsidRPr="00CB0382">
        <w:rPr>
          <w:rFonts w:ascii="Arial" w:hAnsi="Arial" w:cs="Arial"/>
          <w:sz w:val="24"/>
          <w:szCs w:val="24"/>
        </w:rPr>
        <w:t xml:space="preserve"> </w:t>
      </w:r>
      <w:r>
        <w:rPr>
          <w:rFonts w:ascii="Arial" w:hAnsi="Arial" w:cs="Arial"/>
          <w:sz w:val="24"/>
          <w:szCs w:val="24"/>
        </w:rPr>
        <w:t>kultūras pasākumu organizatore</w:t>
      </w:r>
      <w:r w:rsidRPr="00CB0382">
        <w:rPr>
          <w:rFonts w:ascii="Arial" w:hAnsi="Arial" w:cs="Arial"/>
          <w:sz w:val="24"/>
          <w:szCs w:val="24"/>
        </w:rPr>
        <w:t>. Iestādes 2026.</w:t>
      </w:r>
      <w:r>
        <w:rPr>
          <w:rFonts w:ascii="Arial" w:hAnsi="Arial" w:cs="Arial"/>
          <w:sz w:val="24"/>
          <w:szCs w:val="24"/>
        </w:rPr>
        <w:t xml:space="preserve"> </w:t>
      </w:r>
      <w:r w:rsidRPr="00CB0382">
        <w:rPr>
          <w:rFonts w:ascii="Arial" w:hAnsi="Arial" w:cs="Arial"/>
          <w:sz w:val="24"/>
          <w:szCs w:val="24"/>
        </w:rPr>
        <w:t xml:space="preserve">gada budžetā </w:t>
      </w:r>
      <w:r>
        <w:rPr>
          <w:rFonts w:ascii="Arial" w:hAnsi="Arial" w:cs="Arial"/>
          <w:sz w:val="24"/>
          <w:szCs w:val="24"/>
        </w:rPr>
        <w:t>ir p</w:t>
      </w:r>
      <w:r w:rsidRPr="00CB0382">
        <w:rPr>
          <w:rFonts w:ascii="Arial" w:hAnsi="Arial" w:cs="Arial"/>
          <w:sz w:val="24"/>
          <w:szCs w:val="24"/>
        </w:rPr>
        <w:t xml:space="preserve">aredzēti </w:t>
      </w:r>
      <w:r w:rsidR="00C9078B">
        <w:rPr>
          <w:rFonts w:ascii="Arial" w:hAnsi="Arial" w:cs="Arial"/>
          <w:sz w:val="24"/>
          <w:szCs w:val="24"/>
        </w:rPr>
        <w:t>4000,00</w:t>
      </w:r>
      <w:r w:rsidR="00A23714" w:rsidRPr="00414554">
        <w:rPr>
          <w:rFonts w:ascii="Arial" w:hAnsi="Arial" w:cs="Arial"/>
          <w:sz w:val="24"/>
          <w:szCs w:val="24"/>
        </w:rPr>
        <w:t xml:space="preserve"> EUR</w:t>
      </w:r>
      <w:r>
        <w:rPr>
          <w:rFonts w:ascii="Arial" w:hAnsi="Arial" w:cs="Arial"/>
          <w:sz w:val="24"/>
          <w:szCs w:val="24"/>
        </w:rPr>
        <w:t xml:space="preserve"> </w:t>
      </w:r>
      <w:r w:rsidRPr="00CB0382">
        <w:rPr>
          <w:rFonts w:ascii="Arial" w:hAnsi="Arial" w:cs="Arial"/>
          <w:sz w:val="24"/>
          <w:szCs w:val="24"/>
        </w:rPr>
        <w:t>līdzekļ</w:t>
      </w:r>
      <w:r>
        <w:rPr>
          <w:rFonts w:ascii="Arial" w:hAnsi="Arial" w:cs="Arial"/>
          <w:sz w:val="24"/>
          <w:szCs w:val="24"/>
        </w:rPr>
        <w:t>u</w:t>
      </w:r>
      <w:r w:rsidRPr="00CB0382">
        <w:rPr>
          <w:rFonts w:ascii="Arial" w:hAnsi="Arial" w:cs="Arial"/>
          <w:sz w:val="24"/>
          <w:szCs w:val="24"/>
        </w:rPr>
        <w:t xml:space="preserve"> </w:t>
      </w:r>
      <w:r w:rsidR="000F5E26">
        <w:rPr>
          <w:rFonts w:ascii="Arial" w:hAnsi="Arial" w:cs="Arial"/>
          <w:sz w:val="24"/>
          <w:szCs w:val="24"/>
        </w:rPr>
        <w:t xml:space="preserve">Projekta </w:t>
      </w:r>
      <w:r w:rsidRPr="00CB0382">
        <w:rPr>
          <w:rFonts w:ascii="Arial" w:hAnsi="Arial" w:cs="Arial"/>
          <w:sz w:val="24"/>
          <w:szCs w:val="24"/>
        </w:rPr>
        <w:t>īstenošanai.</w:t>
      </w:r>
    </w:p>
    <w:p w14:paraId="646180BD" w14:textId="77777777" w:rsidR="009B641F" w:rsidRDefault="00000000" w:rsidP="00EE001A">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sz w:val="24"/>
          <w:szCs w:val="24"/>
        </w:rPr>
        <w:t xml:space="preserve">Pamatojoties uz </w:t>
      </w:r>
      <w:r w:rsidRPr="00FD2699">
        <w:rPr>
          <w:rFonts w:ascii="Arial" w:hAnsi="Arial" w:cs="Arial"/>
          <w:sz w:val="24"/>
          <w:szCs w:val="24"/>
        </w:rPr>
        <w:t>Pašvaldību likuma 4.</w:t>
      </w:r>
      <w:r>
        <w:rPr>
          <w:rFonts w:ascii="Arial" w:hAnsi="Arial" w:cs="Arial"/>
          <w:sz w:val="24"/>
          <w:szCs w:val="24"/>
        </w:rPr>
        <w:t xml:space="preserve"> </w:t>
      </w:r>
      <w:r w:rsidRPr="00FD2699">
        <w:rPr>
          <w:rFonts w:ascii="Arial" w:hAnsi="Arial" w:cs="Arial"/>
          <w:sz w:val="24"/>
          <w:szCs w:val="24"/>
        </w:rPr>
        <w:t xml:space="preserve">panta </w:t>
      </w:r>
      <w:r w:rsidR="00A23714">
        <w:rPr>
          <w:rFonts w:ascii="Arial" w:hAnsi="Arial" w:cs="Arial"/>
          <w:sz w:val="24"/>
          <w:szCs w:val="24"/>
        </w:rPr>
        <w:t>pirmās</w:t>
      </w:r>
      <w:r>
        <w:rPr>
          <w:rFonts w:ascii="Arial" w:hAnsi="Arial" w:cs="Arial"/>
          <w:sz w:val="24"/>
          <w:szCs w:val="24"/>
        </w:rPr>
        <w:t xml:space="preserve"> </w:t>
      </w:r>
      <w:r w:rsidRPr="00FD2699">
        <w:rPr>
          <w:rFonts w:ascii="Arial" w:hAnsi="Arial" w:cs="Arial"/>
          <w:sz w:val="24"/>
          <w:szCs w:val="24"/>
        </w:rPr>
        <w:t>daļas 5</w:t>
      </w:r>
      <w:r>
        <w:rPr>
          <w:rFonts w:ascii="Arial" w:hAnsi="Arial" w:cs="Arial"/>
          <w:sz w:val="24"/>
          <w:szCs w:val="24"/>
        </w:rPr>
        <w:t>.</w:t>
      </w:r>
      <w:r w:rsidRPr="00FD2699">
        <w:rPr>
          <w:rFonts w:ascii="Arial" w:hAnsi="Arial" w:cs="Arial"/>
          <w:sz w:val="24"/>
          <w:szCs w:val="24"/>
        </w:rPr>
        <w:t xml:space="preserve"> punktu, 10.</w:t>
      </w:r>
      <w:r>
        <w:rPr>
          <w:rFonts w:ascii="Arial" w:hAnsi="Arial" w:cs="Arial"/>
          <w:sz w:val="24"/>
          <w:szCs w:val="24"/>
        </w:rPr>
        <w:t xml:space="preserve"> </w:t>
      </w:r>
      <w:r w:rsidRPr="00FD2699">
        <w:rPr>
          <w:rFonts w:ascii="Arial" w:hAnsi="Arial" w:cs="Arial"/>
          <w:sz w:val="24"/>
          <w:szCs w:val="24"/>
        </w:rPr>
        <w:t xml:space="preserve">panta </w:t>
      </w:r>
      <w:r w:rsidR="00A23714">
        <w:rPr>
          <w:rFonts w:ascii="Arial" w:hAnsi="Arial" w:cs="Arial"/>
          <w:sz w:val="24"/>
          <w:szCs w:val="24"/>
        </w:rPr>
        <w:t xml:space="preserve">pirmās </w:t>
      </w:r>
      <w:r w:rsidRPr="00FD2699">
        <w:rPr>
          <w:rFonts w:ascii="Arial" w:hAnsi="Arial" w:cs="Arial"/>
          <w:sz w:val="24"/>
          <w:szCs w:val="24"/>
        </w:rPr>
        <w:t>daļas 19.</w:t>
      </w:r>
      <w:r>
        <w:rPr>
          <w:rFonts w:ascii="Arial" w:hAnsi="Arial" w:cs="Arial"/>
          <w:sz w:val="24"/>
          <w:szCs w:val="24"/>
        </w:rPr>
        <w:t xml:space="preserve"> </w:t>
      </w:r>
      <w:r w:rsidRPr="00FD2699">
        <w:rPr>
          <w:rFonts w:ascii="Arial" w:hAnsi="Arial" w:cs="Arial"/>
          <w:sz w:val="24"/>
          <w:szCs w:val="24"/>
        </w:rPr>
        <w:t>punktu</w:t>
      </w:r>
      <w:r>
        <w:rPr>
          <w:rFonts w:ascii="Arial" w:hAnsi="Arial" w:cs="Arial"/>
          <w:sz w:val="24"/>
          <w:szCs w:val="24"/>
        </w:rPr>
        <w:t xml:space="preserve">, un atbilstoši </w:t>
      </w:r>
      <w:r w:rsidR="00F37D7E">
        <w:rPr>
          <w:rFonts w:ascii="Arial" w:hAnsi="Arial" w:cs="Arial"/>
          <w:sz w:val="24"/>
          <w:szCs w:val="24"/>
        </w:rPr>
        <w:t>Izglītības, kultūras un sporta komitejas</w:t>
      </w:r>
      <w:r w:rsidR="000B0C0D">
        <w:rPr>
          <w:rFonts w:ascii="Arial" w:hAnsi="Arial" w:cs="Arial"/>
          <w:sz w:val="24"/>
          <w:szCs w:val="24"/>
        </w:rPr>
        <w:t xml:space="preserve"> 2026. gada</w:t>
      </w:r>
      <w:r w:rsidR="00F37D7E">
        <w:rPr>
          <w:rFonts w:ascii="Arial" w:hAnsi="Arial" w:cs="Arial"/>
          <w:sz w:val="24"/>
          <w:szCs w:val="24"/>
        </w:rPr>
        <w:t xml:space="preserve"> </w:t>
      </w:r>
      <w:r w:rsidR="000B0C0D">
        <w:rPr>
          <w:rFonts w:ascii="Arial" w:hAnsi="Arial" w:cs="Arial"/>
          <w:sz w:val="24"/>
          <w:szCs w:val="24"/>
        </w:rPr>
        <w:t xml:space="preserve">13. maija sēdes, </w:t>
      </w:r>
      <w:r>
        <w:rPr>
          <w:rFonts w:ascii="Arial" w:hAnsi="Arial" w:cs="Arial"/>
          <w:sz w:val="24"/>
          <w:szCs w:val="24"/>
        </w:rPr>
        <w:t xml:space="preserve">Finanšu komitejas 2026. gada 21. maija sēdes atzinumam, </w:t>
      </w:r>
      <w:r w:rsidR="00DE4D0F">
        <w:rPr>
          <w:rFonts w:ascii="Arial" w:hAnsi="Arial" w:cs="Arial"/>
          <w:b/>
          <w:sz w:val="24"/>
          <w:szCs w:val="24"/>
        </w:rPr>
        <w:t>Dienvidkurzemes novada pašvaldības dome</w:t>
      </w:r>
      <w:r w:rsidR="00DE4D0F">
        <w:rPr>
          <w:rFonts w:ascii="Arial" w:hAnsi="Arial" w:cs="Arial"/>
          <w:sz w:val="24"/>
          <w:szCs w:val="24"/>
        </w:rPr>
        <w:t xml:space="preserve"> </w:t>
      </w:r>
      <w:r w:rsidR="00DE4D0F">
        <w:rPr>
          <w:rFonts w:ascii="Arial" w:hAnsi="Arial" w:cs="Arial"/>
          <w:b/>
          <w:sz w:val="24"/>
          <w:szCs w:val="24"/>
        </w:rPr>
        <w:t>NOLEMJ:</w:t>
      </w:r>
    </w:p>
    <w:bookmarkEnd w:id="1"/>
    <w:p w14:paraId="0B94ADED" w14:textId="77777777" w:rsidR="00A23714" w:rsidRPr="00C9078B" w:rsidRDefault="00000000" w:rsidP="00A23714">
      <w:pPr>
        <w:pStyle w:val="Sarakstarindkopa"/>
        <w:numPr>
          <w:ilvl w:val="0"/>
          <w:numId w:val="5"/>
        </w:numPr>
        <w:spacing w:after="0" w:line="240" w:lineRule="auto"/>
        <w:ind w:left="1080"/>
        <w:jc w:val="both"/>
        <w:rPr>
          <w:rFonts w:ascii="Arial" w:hAnsi="Arial" w:cs="Arial"/>
          <w:sz w:val="24"/>
          <w:szCs w:val="24"/>
        </w:rPr>
      </w:pPr>
      <w:r w:rsidRPr="00A23714">
        <w:rPr>
          <w:rFonts w:ascii="Arial" w:hAnsi="Arial" w:cs="Arial"/>
          <w:sz w:val="24"/>
          <w:szCs w:val="24"/>
        </w:rPr>
        <w:t>Atbalstīt projekta “Teātra dienas Aizputē – meistarklašu programma” īstenošanu.</w:t>
      </w:r>
    </w:p>
    <w:p w14:paraId="61E119B7" w14:textId="77777777" w:rsidR="00EE001A" w:rsidRPr="00FE224A" w:rsidRDefault="00000000" w:rsidP="00A23714">
      <w:pPr>
        <w:pStyle w:val="Sarakstarindkopa"/>
        <w:numPr>
          <w:ilvl w:val="0"/>
          <w:numId w:val="5"/>
        </w:numPr>
        <w:spacing w:after="0" w:line="240" w:lineRule="auto"/>
        <w:ind w:left="1080"/>
        <w:jc w:val="both"/>
        <w:rPr>
          <w:rFonts w:ascii="Arial" w:hAnsi="Arial" w:cs="Arial"/>
          <w:sz w:val="24"/>
          <w:szCs w:val="24"/>
        </w:rPr>
      </w:pPr>
      <w:r w:rsidRPr="00A23714">
        <w:rPr>
          <w:rFonts w:ascii="Arial" w:hAnsi="Arial" w:cs="Arial"/>
          <w:b/>
          <w:sz w:val="24"/>
          <w:szCs w:val="24"/>
        </w:rPr>
        <w:t xml:space="preserve">Slēgt </w:t>
      </w:r>
      <w:r w:rsidRPr="00C9078B">
        <w:rPr>
          <w:rFonts w:ascii="Arial" w:hAnsi="Arial" w:cs="Arial"/>
          <w:bCs/>
          <w:sz w:val="24"/>
          <w:szCs w:val="24"/>
        </w:rPr>
        <w:t xml:space="preserve">līgumu ar Kurzemes plānošanas reģionu par VKKF mērķprogrammas “Latviešu vēsturisko zemju attīstības programma” ietvaros apstiprinātā DKN Kultūras pārvaldes projekta “Teātra dienas Aizputē – meistarklašu programma” īstenošanu, nodrošinot pašvaldības līdzfinansējumu 4 000,00 EUR (četri tūkstoši </w:t>
      </w:r>
      <w:r w:rsidRPr="00C9078B">
        <w:rPr>
          <w:rFonts w:ascii="Arial" w:hAnsi="Arial" w:cs="Arial"/>
          <w:bCs/>
          <w:i/>
          <w:iCs/>
          <w:sz w:val="24"/>
          <w:szCs w:val="24"/>
        </w:rPr>
        <w:t>euro</w:t>
      </w:r>
      <w:r w:rsidRPr="00C9078B">
        <w:rPr>
          <w:rFonts w:ascii="Arial" w:hAnsi="Arial" w:cs="Arial"/>
          <w:bCs/>
          <w:sz w:val="24"/>
          <w:szCs w:val="24"/>
        </w:rPr>
        <w:t xml:space="preserve"> un 00 centi) apmērā no Dienvidkurzemes novada Kultūras pārvaldes 2026. gada budžeta līdzekļiem.</w:t>
      </w:r>
    </w:p>
    <w:p w14:paraId="13A4594D" w14:textId="77777777" w:rsidR="00EE001A" w:rsidRPr="00175954" w:rsidRDefault="00000000" w:rsidP="00A23714">
      <w:pPr>
        <w:pStyle w:val="Sarakstarindkopa"/>
        <w:numPr>
          <w:ilvl w:val="0"/>
          <w:numId w:val="5"/>
        </w:numPr>
        <w:spacing w:after="0" w:line="240" w:lineRule="auto"/>
        <w:ind w:left="1080"/>
        <w:jc w:val="both"/>
        <w:rPr>
          <w:rFonts w:ascii="Arial" w:hAnsi="Arial" w:cs="Arial"/>
          <w:sz w:val="24"/>
          <w:szCs w:val="24"/>
        </w:rPr>
      </w:pPr>
      <w:r w:rsidRPr="00A23714">
        <w:rPr>
          <w:rFonts w:ascii="Arial" w:hAnsi="Arial" w:cs="Arial"/>
          <w:b/>
          <w:sz w:val="24"/>
          <w:szCs w:val="24"/>
        </w:rPr>
        <w:t xml:space="preserve">Noteikt, </w:t>
      </w:r>
      <w:r w:rsidRPr="00C9078B">
        <w:rPr>
          <w:rFonts w:ascii="Arial" w:hAnsi="Arial" w:cs="Arial"/>
          <w:bCs/>
          <w:sz w:val="24"/>
          <w:szCs w:val="24"/>
        </w:rPr>
        <w:t>ka par lēmuma izpildi atbildīga ir Dienvidkurzemes novada Kultūras pārvaldes vadītāja.</w:t>
      </w:r>
    </w:p>
    <w:p w14:paraId="23028DF4" w14:textId="77777777" w:rsidR="009B641F" w:rsidRDefault="009B641F" w:rsidP="009B641F">
      <w:pPr>
        <w:pStyle w:val="Paraststmeklis"/>
        <w:spacing w:before="0" w:beforeAutospacing="0" w:after="0" w:afterAutospacing="0"/>
        <w:rPr>
          <w:rFonts w:ascii="Arial" w:hAnsi="Arial" w:cs="Arial"/>
        </w:rPr>
      </w:pPr>
    </w:p>
    <w:p w14:paraId="340C9F36"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63449EBA" w14:textId="77777777" w:rsidR="009B641F" w:rsidRDefault="009B641F" w:rsidP="009B641F">
      <w:pPr>
        <w:spacing w:after="0" w:line="240" w:lineRule="auto"/>
        <w:jc w:val="both"/>
        <w:rPr>
          <w:rFonts w:ascii="Arial" w:hAnsi="Arial" w:cs="Arial"/>
          <w:sz w:val="24"/>
          <w:szCs w:val="24"/>
        </w:rPr>
      </w:pPr>
    </w:p>
    <w:p w14:paraId="5A8A23AE" w14:textId="77777777" w:rsidR="00055DB7" w:rsidRDefault="00055DB7" w:rsidP="009B641F">
      <w:pPr>
        <w:spacing w:after="0" w:line="240" w:lineRule="auto"/>
        <w:jc w:val="both"/>
        <w:rPr>
          <w:rFonts w:ascii="Arial" w:hAnsi="Arial" w:cs="Arial"/>
          <w:sz w:val="24"/>
          <w:szCs w:val="24"/>
        </w:rPr>
      </w:pPr>
    </w:p>
    <w:p w14:paraId="0087A973"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6F7C4F15" w14:textId="77777777" w:rsidR="00EE001A" w:rsidRPr="00D001FF" w:rsidRDefault="00000000" w:rsidP="00EE001A">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br/>
        <w:t>Finanšu un grāmatvedības daļa</w:t>
      </w:r>
      <w:r>
        <w:rPr>
          <w:rFonts w:ascii="Arial" w:hAnsi="Arial" w:cs="Arial"/>
          <w:iCs/>
          <w:color w:val="000000" w:themeColor="text1"/>
        </w:rPr>
        <w:t>i</w:t>
      </w:r>
      <w:r w:rsidRPr="00FF4991">
        <w:rPr>
          <w:rFonts w:ascii="Arial" w:hAnsi="Arial" w:cs="Arial"/>
          <w:iCs/>
          <w:color w:val="000000" w:themeColor="text1"/>
        </w:rPr>
        <w:br/>
        <w:t>Dienvidkurzemes novada Kultūras pārvalde</w:t>
      </w:r>
      <w:r>
        <w:rPr>
          <w:rFonts w:ascii="Arial" w:hAnsi="Arial" w:cs="Arial"/>
          <w:iCs/>
          <w:color w:val="000000" w:themeColor="text1"/>
        </w:rPr>
        <w:t>i</w:t>
      </w:r>
      <w:r w:rsidRPr="00FF4991">
        <w:rPr>
          <w:rFonts w:ascii="Arial" w:hAnsi="Arial" w:cs="Arial"/>
          <w:iCs/>
          <w:color w:val="000000" w:themeColor="text1"/>
        </w:rPr>
        <w:br/>
      </w:r>
    </w:p>
    <w:p w14:paraId="11F0CA4B" w14:textId="7B122DB8" w:rsidR="00A60109" w:rsidRDefault="00A60109">
      <w:pPr>
        <w:spacing w:after="160" w:line="259" w:lineRule="auto"/>
        <w:rPr>
          <w:sz w:val="24"/>
          <w:szCs w:val="24"/>
        </w:rPr>
      </w:pPr>
      <w:r>
        <w:rPr>
          <w:sz w:val="24"/>
          <w:szCs w:val="24"/>
        </w:rPr>
        <w:br w:type="page"/>
      </w:r>
    </w:p>
    <w:p w14:paraId="12FE859F" w14:textId="0FB7FB4A" w:rsidR="00AD4B40" w:rsidRPr="006F6762" w:rsidRDefault="00A60109" w:rsidP="00AD4B40">
      <w:pPr>
        <w:spacing w:after="0" w:line="240" w:lineRule="auto"/>
        <w:jc w:val="center"/>
        <w:rPr>
          <w:rFonts w:ascii="Arial" w:eastAsia="Times New Roman" w:hAnsi="Arial" w:cs="Arial"/>
          <w:b/>
          <w:sz w:val="24"/>
          <w:szCs w:val="24"/>
        </w:rPr>
      </w:pPr>
      <w:r>
        <w:rPr>
          <w:rFonts w:ascii="Arial" w:hAnsi="Arial" w:cs="Arial"/>
          <w:b/>
          <w:sz w:val="24"/>
          <w:szCs w:val="24"/>
        </w:rPr>
        <w:lastRenderedPageBreak/>
        <w:t>L</w:t>
      </w:r>
      <w:r w:rsidR="00AD4B40" w:rsidRPr="006F6762">
        <w:rPr>
          <w:rFonts w:ascii="Arial" w:hAnsi="Arial" w:cs="Arial"/>
          <w:b/>
          <w:sz w:val="24"/>
          <w:szCs w:val="24"/>
        </w:rPr>
        <w:t>ĒMUMS</w:t>
      </w:r>
    </w:p>
    <w:p w14:paraId="4958E43A" w14:textId="77777777" w:rsidR="00AD4B40" w:rsidRPr="006F6762" w:rsidRDefault="00AD4B40" w:rsidP="00AD4B40">
      <w:pPr>
        <w:spacing w:after="0" w:line="240" w:lineRule="auto"/>
        <w:jc w:val="center"/>
        <w:rPr>
          <w:rFonts w:ascii="Arial" w:hAnsi="Arial" w:cs="Arial"/>
          <w:b/>
          <w:sz w:val="24"/>
          <w:szCs w:val="24"/>
        </w:rPr>
      </w:pPr>
    </w:p>
    <w:p w14:paraId="72385923" w14:textId="77777777" w:rsidR="00AD4B40" w:rsidRPr="00534B88" w:rsidRDefault="00AD4B40" w:rsidP="00AD4B40">
      <w:pPr>
        <w:pStyle w:val="Sarakstarindkopa"/>
        <w:tabs>
          <w:tab w:val="left" w:pos="7655"/>
        </w:tabs>
        <w:spacing w:after="0" w:line="240" w:lineRule="auto"/>
        <w:ind w:left="0"/>
        <w:jc w:val="both"/>
        <w:rPr>
          <w:rFonts w:ascii="Arial" w:hAnsi="Arial" w:cs="Arial"/>
          <w:b/>
          <w:sz w:val="24"/>
          <w:szCs w:val="24"/>
        </w:rPr>
      </w:pPr>
      <w:r w:rsidRPr="00534B88">
        <w:rPr>
          <w:rFonts w:ascii="Arial" w:hAnsi="Arial" w:cs="Arial"/>
          <w:b/>
          <w:sz w:val="24"/>
          <w:szCs w:val="24"/>
        </w:rPr>
        <w:t>#LEMUMA_REG_DATUMS_V_L#</w:t>
      </w:r>
      <w:r w:rsidRPr="00534B88">
        <w:rPr>
          <w:rFonts w:ascii="Arial" w:hAnsi="Arial" w:cs="Arial"/>
          <w:b/>
          <w:sz w:val="24"/>
          <w:szCs w:val="24"/>
        </w:rPr>
        <w:tab/>
        <w:t>Nr.</w:t>
      </w:r>
      <w:r w:rsidRPr="00534B88">
        <w:rPr>
          <w:sz w:val="24"/>
          <w:szCs w:val="24"/>
        </w:rPr>
        <w:t xml:space="preserve"> </w:t>
      </w:r>
      <w:r w:rsidRPr="00534B88">
        <w:rPr>
          <w:rFonts w:ascii="Arial" w:hAnsi="Arial" w:cs="Arial"/>
          <w:b/>
          <w:sz w:val="24"/>
          <w:szCs w:val="24"/>
        </w:rPr>
        <w:t>#LEMUMA_NUMURS#</w:t>
      </w:r>
    </w:p>
    <w:p w14:paraId="76C08C45" w14:textId="77777777" w:rsidR="00AD4B40" w:rsidRPr="00534B88" w:rsidRDefault="00AD4B40" w:rsidP="00AD4B40">
      <w:pPr>
        <w:spacing w:after="0" w:line="240" w:lineRule="auto"/>
        <w:jc w:val="both"/>
        <w:rPr>
          <w:rFonts w:ascii="Arial" w:hAnsi="Arial" w:cs="Arial"/>
          <w:bCs/>
          <w:sz w:val="24"/>
          <w:szCs w:val="24"/>
        </w:rPr>
      </w:pPr>
    </w:p>
    <w:p w14:paraId="53D23D4F" w14:textId="77777777" w:rsidR="00AD4B40" w:rsidRPr="00534B88" w:rsidRDefault="00AD4B40" w:rsidP="00AD4B40">
      <w:pPr>
        <w:spacing w:after="0" w:line="240" w:lineRule="auto"/>
        <w:jc w:val="center"/>
        <w:rPr>
          <w:rFonts w:ascii="Arial" w:hAnsi="Arial" w:cs="Arial"/>
          <w:b/>
          <w:bCs/>
          <w:sz w:val="24"/>
          <w:szCs w:val="24"/>
          <w:u w:val="single"/>
        </w:rPr>
      </w:pPr>
      <w:r w:rsidRPr="00534B88">
        <w:rPr>
          <w:rFonts w:ascii="Arial" w:hAnsi="Arial" w:cs="Arial"/>
          <w:b/>
          <w:bCs/>
          <w:sz w:val="24"/>
          <w:szCs w:val="24"/>
          <w:u w:val="single"/>
        </w:rPr>
        <w:t>Par projekta “4. Kurzemes kultūras forums. KultūrAUGSME: Cilvēks” īstenošanu</w:t>
      </w:r>
    </w:p>
    <w:p w14:paraId="4386DE7C" w14:textId="77777777" w:rsidR="00AD4B40" w:rsidRPr="00534B88" w:rsidRDefault="00AD4B40" w:rsidP="00AD4B40">
      <w:pPr>
        <w:spacing w:after="0" w:line="240" w:lineRule="auto"/>
        <w:rPr>
          <w:rFonts w:ascii="Arial" w:hAnsi="Arial" w:cs="Arial"/>
          <w:sz w:val="24"/>
          <w:szCs w:val="24"/>
        </w:rPr>
      </w:pPr>
    </w:p>
    <w:p w14:paraId="28120C45" w14:textId="77777777" w:rsidR="00AD4B40" w:rsidRPr="00534B88"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534B88">
        <w:rPr>
          <w:rFonts w:ascii="Arial" w:hAnsi="Arial" w:cs="Arial"/>
          <w:sz w:val="24"/>
          <w:szCs w:val="24"/>
        </w:rPr>
        <w:t>Dienvidkurzemes novada pašvaldībā 2026. gada 5. maijā saņemts Kurzemes plānošanas reģiona paziņojums Nr. 8-1/KKP/30 par finansējuma piešķiršanu 2 500,00 EUR  apmērā VKKF mērķprogrammas “Latviešu vēsturisko zemju attīstības programm</w:t>
      </w:r>
      <w:r>
        <w:rPr>
          <w:rFonts w:ascii="Arial" w:hAnsi="Arial" w:cs="Arial"/>
          <w:sz w:val="24"/>
          <w:szCs w:val="24"/>
        </w:rPr>
        <w:t>a</w:t>
      </w:r>
      <w:r w:rsidRPr="00534B88">
        <w:rPr>
          <w:rFonts w:ascii="Arial" w:hAnsi="Arial" w:cs="Arial"/>
          <w:sz w:val="24"/>
          <w:szCs w:val="24"/>
        </w:rPr>
        <w:t>“ DKN Kultūras pārvaldes projektam “4. Kurzemes kultūras forums. KultūrAUGSME: Cilvēks”</w:t>
      </w:r>
      <w:r w:rsidRPr="008F7D58">
        <w:rPr>
          <w:rFonts w:ascii="Arial" w:hAnsi="Arial" w:cs="Arial"/>
          <w:sz w:val="24"/>
          <w:szCs w:val="24"/>
        </w:rPr>
        <w:t xml:space="preserve"> (turpmāk – Forums)</w:t>
      </w:r>
      <w:r w:rsidRPr="00534B88">
        <w:rPr>
          <w:rFonts w:ascii="Arial" w:hAnsi="Arial" w:cs="Arial"/>
          <w:sz w:val="24"/>
          <w:szCs w:val="24"/>
        </w:rPr>
        <w:t xml:space="preserve">. </w:t>
      </w:r>
    </w:p>
    <w:p w14:paraId="576D8902" w14:textId="77777777" w:rsidR="00AD4B40" w:rsidRPr="00534B88"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534B88">
        <w:rPr>
          <w:rFonts w:ascii="Arial" w:hAnsi="Arial" w:cs="Arial"/>
          <w:sz w:val="24"/>
          <w:szCs w:val="24"/>
        </w:rPr>
        <w:t xml:space="preserve">Projekta mērķis </w:t>
      </w:r>
      <w:r w:rsidRPr="00BE4302">
        <w:rPr>
          <w:rFonts w:ascii="Arial" w:hAnsi="Arial" w:cs="Arial"/>
          <w:sz w:val="24"/>
          <w:szCs w:val="24"/>
        </w:rPr>
        <w:t>pilnveidot</w:t>
      </w:r>
      <w:r>
        <w:rPr>
          <w:rFonts w:ascii="Arial" w:hAnsi="Arial" w:cs="Arial"/>
          <w:sz w:val="24"/>
          <w:szCs w:val="24"/>
        </w:rPr>
        <w:t xml:space="preserve"> </w:t>
      </w:r>
      <w:r w:rsidRPr="00534B88">
        <w:rPr>
          <w:rFonts w:ascii="Arial" w:hAnsi="Arial" w:cs="Arial"/>
          <w:sz w:val="24"/>
          <w:szCs w:val="24"/>
        </w:rPr>
        <w:t xml:space="preserve">kultūras </w:t>
      </w:r>
      <w:r w:rsidRPr="00BE4302">
        <w:rPr>
          <w:rFonts w:ascii="Arial" w:hAnsi="Arial" w:cs="Arial"/>
          <w:sz w:val="24"/>
          <w:szCs w:val="24"/>
        </w:rPr>
        <w:t xml:space="preserve">nozares </w:t>
      </w:r>
      <w:r w:rsidRPr="00534B88">
        <w:rPr>
          <w:rFonts w:ascii="Arial" w:hAnsi="Arial" w:cs="Arial"/>
          <w:sz w:val="24"/>
          <w:szCs w:val="24"/>
        </w:rPr>
        <w:t xml:space="preserve">profesionālās prasmes, paplašināt redzesloku un prast pielāgoties mainīgo procesu dinamikai. </w:t>
      </w:r>
    </w:p>
    <w:p w14:paraId="202DF8AE" w14:textId="77777777" w:rsidR="00AD4B40" w:rsidRPr="00534B88"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sz w:val="24"/>
          <w:szCs w:val="24"/>
        </w:rPr>
      </w:pPr>
      <w:r w:rsidRPr="00534B88">
        <w:rPr>
          <w:rFonts w:ascii="Arial" w:hAnsi="Arial" w:cs="Arial"/>
          <w:iCs/>
          <w:sz w:val="24"/>
          <w:szCs w:val="24"/>
        </w:rPr>
        <w:t xml:space="preserve">Projektu plānots īstenot laika periodā no </w:t>
      </w:r>
      <w:r w:rsidRPr="00534B88">
        <w:rPr>
          <w:rFonts w:ascii="Arial" w:hAnsi="Arial" w:cs="Arial"/>
          <w:sz w:val="24"/>
          <w:szCs w:val="24"/>
        </w:rPr>
        <w:t xml:space="preserve">līguma </w:t>
      </w:r>
      <w:r w:rsidRPr="00BE4302">
        <w:rPr>
          <w:rFonts w:ascii="Arial" w:hAnsi="Arial" w:cs="Arial"/>
          <w:sz w:val="24"/>
          <w:szCs w:val="24"/>
        </w:rPr>
        <w:t>noslēgšanas dienas</w:t>
      </w:r>
      <w:r w:rsidRPr="00534B88">
        <w:rPr>
          <w:rFonts w:ascii="Arial" w:hAnsi="Arial" w:cs="Arial"/>
          <w:sz w:val="24"/>
          <w:szCs w:val="24"/>
        </w:rPr>
        <w:t xml:space="preserve"> brīža ar Kurzemes plānošanas reģionu līdz 2026. gada 30. oktobrim. </w:t>
      </w:r>
    </w:p>
    <w:p w14:paraId="1EA9F4B8" w14:textId="77777777" w:rsidR="00AD4B40" w:rsidRPr="00534B88"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iCs/>
          <w:sz w:val="24"/>
          <w:szCs w:val="24"/>
        </w:rPr>
      </w:pPr>
      <w:r w:rsidRPr="00534B88">
        <w:rPr>
          <w:rFonts w:ascii="Arial" w:hAnsi="Arial" w:cs="Arial"/>
          <w:iCs/>
          <w:sz w:val="24"/>
          <w:szCs w:val="24"/>
        </w:rPr>
        <w:t>Projekta īstenošanai nepieciešamais kopējais finansējums ir:</w:t>
      </w:r>
    </w:p>
    <w:tbl>
      <w:tblPr>
        <w:tblStyle w:val="Reatabula"/>
        <w:tblW w:w="0" w:type="auto"/>
        <w:tblLook w:val="04A0" w:firstRow="1" w:lastRow="0" w:firstColumn="1" w:lastColumn="0" w:noHBand="0" w:noVBand="1"/>
      </w:tblPr>
      <w:tblGrid>
        <w:gridCol w:w="5524"/>
        <w:gridCol w:w="2976"/>
        <w:gridCol w:w="1181"/>
      </w:tblGrid>
      <w:tr w:rsidR="00AD4B40" w14:paraId="4C5622BE" w14:textId="77777777" w:rsidTr="002C08CE">
        <w:tc>
          <w:tcPr>
            <w:tcW w:w="5524" w:type="dxa"/>
          </w:tcPr>
          <w:p w14:paraId="791DF196" w14:textId="77777777" w:rsidR="00AD4B40" w:rsidRPr="00534B88" w:rsidRDefault="00AD4B40" w:rsidP="002C08CE">
            <w:pPr>
              <w:spacing w:after="0" w:line="240" w:lineRule="auto"/>
              <w:jc w:val="both"/>
              <w:rPr>
                <w:rFonts w:ascii="Arial" w:hAnsi="Arial" w:cs="Arial"/>
                <w:b/>
                <w:bCs/>
                <w:sz w:val="24"/>
                <w:szCs w:val="24"/>
              </w:rPr>
            </w:pPr>
            <w:r w:rsidRPr="00534B88">
              <w:rPr>
                <w:rFonts w:ascii="Arial" w:hAnsi="Arial" w:cs="Arial"/>
                <w:b/>
                <w:bCs/>
                <w:sz w:val="24"/>
                <w:szCs w:val="24"/>
              </w:rPr>
              <w:t xml:space="preserve">Projekta izmaksas kopā </w:t>
            </w:r>
            <w:r>
              <w:rPr>
                <w:rFonts w:ascii="Arial" w:hAnsi="Arial" w:cs="Arial"/>
                <w:b/>
                <w:bCs/>
                <w:sz w:val="24"/>
                <w:szCs w:val="24"/>
              </w:rPr>
              <w:t>(</w:t>
            </w:r>
            <w:r w:rsidRPr="00534B88">
              <w:rPr>
                <w:rFonts w:ascii="Arial" w:hAnsi="Arial" w:cs="Arial"/>
                <w:b/>
                <w:bCs/>
                <w:sz w:val="24"/>
                <w:szCs w:val="24"/>
              </w:rPr>
              <w:t>ar PVN</w:t>
            </w:r>
            <w:r>
              <w:rPr>
                <w:rFonts w:ascii="Arial" w:hAnsi="Arial" w:cs="Arial"/>
                <w:b/>
                <w:bCs/>
                <w:sz w:val="24"/>
                <w:szCs w:val="24"/>
              </w:rPr>
              <w:t>)</w:t>
            </w:r>
            <w:r w:rsidRPr="00534B88">
              <w:rPr>
                <w:rFonts w:ascii="Arial" w:hAnsi="Arial" w:cs="Arial"/>
                <w:b/>
                <w:bCs/>
                <w:sz w:val="24"/>
                <w:szCs w:val="24"/>
              </w:rPr>
              <w:t>:</w:t>
            </w:r>
          </w:p>
        </w:tc>
        <w:tc>
          <w:tcPr>
            <w:tcW w:w="2976" w:type="dxa"/>
          </w:tcPr>
          <w:p w14:paraId="0CC9F0EB" w14:textId="77777777" w:rsidR="00AD4B40" w:rsidRPr="00534B88" w:rsidRDefault="00AD4B40" w:rsidP="002C08CE">
            <w:pPr>
              <w:spacing w:after="0" w:line="240" w:lineRule="auto"/>
              <w:jc w:val="center"/>
              <w:rPr>
                <w:rFonts w:ascii="Arial" w:hAnsi="Arial" w:cs="Arial"/>
                <w:b/>
                <w:bCs/>
                <w:sz w:val="24"/>
                <w:szCs w:val="24"/>
              </w:rPr>
            </w:pPr>
            <w:r w:rsidRPr="00534B88">
              <w:rPr>
                <w:rFonts w:ascii="Arial" w:hAnsi="Arial" w:cs="Arial"/>
                <w:b/>
                <w:bCs/>
                <w:sz w:val="24"/>
                <w:szCs w:val="24"/>
              </w:rPr>
              <w:t>8 000,00</w:t>
            </w:r>
          </w:p>
        </w:tc>
        <w:tc>
          <w:tcPr>
            <w:tcW w:w="1181" w:type="dxa"/>
          </w:tcPr>
          <w:p w14:paraId="3A2C30BA" w14:textId="77777777" w:rsidR="00AD4B40" w:rsidRPr="00534B88" w:rsidRDefault="00AD4B40" w:rsidP="002C08CE">
            <w:pPr>
              <w:spacing w:after="0" w:line="240" w:lineRule="auto"/>
              <w:jc w:val="both"/>
              <w:rPr>
                <w:rFonts w:ascii="Arial" w:hAnsi="Arial" w:cs="Arial"/>
                <w:b/>
                <w:bCs/>
                <w:sz w:val="24"/>
                <w:szCs w:val="24"/>
              </w:rPr>
            </w:pPr>
            <w:r w:rsidRPr="00534B88">
              <w:rPr>
                <w:rFonts w:ascii="Arial" w:hAnsi="Arial" w:cs="Arial"/>
                <w:b/>
                <w:bCs/>
                <w:sz w:val="24"/>
                <w:szCs w:val="24"/>
              </w:rPr>
              <w:t>EUR</w:t>
            </w:r>
          </w:p>
        </w:tc>
      </w:tr>
      <w:tr w:rsidR="00AD4B40" w14:paraId="090A7CA9" w14:textId="77777777" w:rsidTr="002C08CE">
        <w:tc>
          <w:tcPr>
            <w:tcW w:w="5524" w:type="dxa"/>
          </w:tcPr>
          <w:p w14:paraId="1F7F9E54" w14:textId="77777777" w:rsidR="00AD4B40" w:rsidRPr="00534B88" w:rsidRDefault="00AD4B40" w:rsidP="002C08CE">
            <w:pPr>
              <w:spacing w:after="0" w:line="240" w:lineRule="auto"/>
              <w:jc w:val="right"/>
              <w:rPr>
                <w:rFonts w:ascii="Arial" w:hAnsi="Arial" w:cs="Arial"/>
                <w:sz w:val="24"/>
                <w:szCs w:val="24"/>
              </w:rPr>
            </w:pPr>
            <w:r w:rsidRPr="00534B88">
              <w:rPr>
                <w:rFonts w:ascii="Arial" w:hAnsi="Arial" w:cs="Arial"/>
                <w:sz w:val="24"/>
                <w:szCs w:val="24"/>
              </w:rPr>
              <w:t>VKKF līdzfinansējums:</w:t>
            </w:r>
          </w:p>
        </w:tc>
        <w:tc>
          <w:tcPr>
            <w:tcW w:w="2976" w:type="dxa"/>
          </w:tcPr>
          <w:p w14:paraId="7DE9C50B" w14:textId="77777777" w:rsidR="00AD4B40" w:rsidRPr="00534B88" w:rsidRDefault="00AD4B40" w:rsidP="002C08CE">
            <w:pPr>
              <w:spacing w:after="0" w:line="240" w:lineRule="auto"/>
              <w:jc w:val="center"/>
              <w:rPr>
                <w:rFonts w:ascii="Arial" w:hAnsi="Arial" w:cs="Arial"/>
                <w:sz w:val="24"/>
                <w:szCs w:val="24"/>
              </w:rPr>
            </w:pPr>
            <w:r w:rsidRPr="00534B88">
              <w:rPr>
                <w:rFonts w:ascii="Arial" w:hAnsi="Arial" w:cs="Arial"/>
                <w:sz w:val="24"/>
                <w:szCs w:val="24"/>
              </w:rPr>
              <w:t>2 500,00</w:t>
            </w:r>
          </w:p>
        </w:tc>
        <w:tc>
          <w:tcPr>
            <w:tcW w:w="1181" w:type="dxa"/>
          </w:tcPr>
          <w:p w14:paraId="0C39309C" w14:textId="77777777" w:rsidR="00AD4B40" w:rsidRPr="00534B88" w:rsidRDefault="00AD4B40" w:rsidP="002C08CE">
            <w:pPr>
              <w:spacing w:after="0" w:line="240" w:lineRule="auto"/>
              <w:jc w:val="both"/>
              <w:rPr>
                <w:rFonts w:ascii="Arial" w:hAnsi="Arial" w:cs="Arial"/>
                <w:sz w:val="24"/>
                <w:szCs w:val="24"/>
              </w:rPr>
            </w:pPr>
            <w:r w:rsidRPr="00534B88">
              <w:rPr>
                <w:rFonts w:ascii="Arial" w:hAnsi="Arial" w:cs="Arial"/>
                <w:sz w:val="24"/>
                <w:szCs w:val="24"/>
              </w:rPr>
              <w:t>EUR</w:t>
            </w:r>
          </w:p>
        </w:tc>
      </w:tr>
      <w:tr w:rsidR="00AD4B40" w14:paraId="4E043AC4" w14:textId="77777777" w:rsidTr="002C08CE">
        <w:tc>
          <w:tcPr>
            <w:tcW w:w="5524" w:type="dxa"/>
          </w:tcPr>
          <w:p w14:paraId="725D0468" w14:textId="77777777" w:rsidR="00AD4B40" w:rsidRPr="00534B88" w:rsidRDefault="00AD4B40" w:rsidP="002C08CE">
            <w:pPr>
              <w:spacing w:after="0" w:line="240" w:lineRule="auto"/>
              <w:jc w:val="right"/>
              <w:rPr>
                <w:rFonts w:ascii="Arial" w:hAnsi="Arial" w:cs="Arial"/>
                <w:sz w:val="24"/>
                <w:szCs w:val="24"/>
              </w:rPr>
            </w:pPr>
            <w:r w:rsidRPr="00534B88">
              <w:rPr>
                <w:rFonts w:ascii="Arial" w:hAnsi="Arial" w:cs="Arial"/>
                <w:sz w:val="24"/>
                <w:szCs w:val="24"/>
              </w:rPr>
              <w:t>Pašvaldības finansējums:</w:t>
            </w:r>
          </w:p>
        </w:tc>
        <w:tc>
          <w:tcPr>
            <w:tcW w:w="2976" w:type="dxa"/>
          </w:tcPr>
          <w:p w14:paraId="757EFFA4" w14:textId="77777777" w:rsidR="00AD4B40" w:rsidRPr="00534B88" w:rsidRDefault="00AD4B40" w:rsidP="002C08CE">
            <w:pPr>
              <w:spacing w:after="0" w:line="240" w:lineRule="auto"/>
              <w:jc w:val="center"/>
              <w:rPr>
                <w:rFonts w:ascii="Arial" w:hAnsi="Arial" w:cs="Arial"/>
                <w:sz w:val="24"/>
                <w:szCs w:val="24"/>
              </w:rPr>
            </w:pPr>
            <w:r w:rsidRPr="00534B88">
              <w:rPr>
                <w:rFonts w:ascii="Arial" w:hAnsi="Arial" w:cs="Arial"/>
                <w:sz w:val="24"/>
                <w:szCs w:val="24"/>
              </w:rPr>
              <w:t>5 500,00</w:t>
            </w:r>
          </w:p>
        </w:tc>
        <w:tc>
          <w:tcPr>
            <w:tcW w:w="1181" w:type="dxa"/>
          </w:tcPr>
          <w:p w14:paraId="24222C25" w14:textId="77777777" w:rsidR="00AD4B40" w:rsidRPr="00534B88" w:rsidRDefault="00AD4B40" w:rsidP="002C08CE">
            <w:pPr>
              <w:spacing w:after="0" w:line="240" w:lineRule="auto"/>
              <w:jc w:val="both"/>
              <w:rPr>
                <w:rFonts w:ascii="Arial" w:hAnsi="Arial" w:cs="Arial"/>
                <w:sz w:val="24"/>
                <w:szCs w:val="24"/>
              </w:rPr>
            </w:pPr>
            <w:r w:rsidRPr="00534B88">
              <w:rPr>
                <w:rFonts w:ascii="Arial" w:hAnsi="Arial" w:cs="Arial"/>
                <w:sz w:val="24"/>
                <w:szCs w:val="24"/>
              </w:rPr>
              <w:t>EUR</w:t>
            </w:r>
          </w:p>
        </w:tc>
      </w:tr>
    </w:tbl>
    <w:p w14:paraId="134F5B4E" w14:textId="77777777" w:rsidR="00AD4B40" w:rsidRPr="00534B88" w:rsidRDefault="00AD4B40" w:rsidP="00AD4B40">
      <w:pPr>
        <w:spacing w:after="0" w:line="240" w:lineRule="auto"/>
        <w:ind w:firstLine="720"/>
        <w:jc w:val="both"/>
        <w:rPr>
          <w:rFonts w:ascii="Arial" w:hAnsi="Arial" w:cs="Arial"/>
          <w:sz w:val="24"/>
          <w:szCs w:val="24"/>
        </w:rPr>
      </w:pPr>
      <w:r w:rsidRPr="00BE4302">
        <w:rPr>
          <w:rFonts w:ascii="Arial" w:hAnsi="Arial" w:cs="Arial"/>
          <w:sz w:val="24"/>
          <w:szCs w:val="24"/>
        </w:rPr>
        <w:t xml:space="preserve">Projekta īstenošanu nodrošinās </w:t>
      </w:r>
      <w:r>
        <w:rPr>
          <w:rFonts w:ascii="Arial" w:hAnsi="Arial" w:cs="Arial"/>
          <w:sz w:val="24"/>
          <w:szCs w:val="24"/>
        </w:rPr>
        <w:t xml:space="preserve">Dienvidkurzemes novada </w:t>
      </w:r>
      <w:r w:rsidRPr="00BE4302">
        <w:rPr>
          <w:rFonts w:ascii="Arial" w:hAnsi="Arial" w:cs="Arial"/>
          <w:sz w:val="24"/>
          <w:szCs w:val="24"/>
        </w:rPr>
        <w:t>Kultūras pārvalde</w:t>
      </w:r>
      <w:r>
        <w:rPr>
          <w:rFonts w:ascii="Arial" w:hAnsi="Arial" w:cs="Arial"/>
          <w:sz w:val="24"/>
          <w:szCs w:val="24"/>
        </w:rPr>
        <w:t>s</w:t>
      </w:r>
      <w:r w:rsidRPr="00BE4302">
        <w:rPr>
          <w:rFonts w:ascii="Arial" w:hAnsi="Arial" w:cs="Arial"/>
          <w:sz w:val="24"/>
          <w:szCs w:val="24"/>
        </w:rPr>
        <w:t xml:space="preserve"> kultūras pasākumu organizatore. Dienvidkurzemes novada Kultūras pārvaldes 2026. gada budžetā Foruma īstenošanai ir paredzēti līdzekļi 5 500,00 EUR apmērā</w:t>
      </w:r>
      <w:r w:rsidRPr="00534B88">
        <w:rPr>
          <w:rFonts w:ascii="Arial" w:hAnsi="Arial" w:cs="Arial"/>
          <w:sz w:val="24"/>
          <w:szCs w:val="24"/>
        </w:rPr>
        <w:t>.</w:t>
      </w:r>
    </w:p>
    <w:p w14:paraId="666E7A9A" w14:textId="77777777" w:rsidR="00AD4B40" w:rsidRPr="00534B88" w:rsidRDefault="00AD4B40" w:rsidP="00AD4B40">
      <w:pPr>
        <w:spacing w:after="0" w:line="240" w:lineRule="auto"/>
        <w:ind w:firstLine="720"/>
        <w:jc w:val="both"/>
        <w:rPr>
          <w:rFonts w:ascii="Arial" w:hAnsi="Arial" w:cs="Arial"/>
          <w:sz w:val="24"/>
          <w:szCs w:val="24"/>
        </w:rPr>
      </w:pPr>
      <w:r w:rsidRPr="00534B88">
        <w:rPr>
          <w:rFonts w:ascii="Arial" w:hAnsi="Arial" w:cs="Arial"/>
          <w:sz w:val="24"/>
          <w:szCs w:val="24"/>
        </w:rPr>
        <w:t>Pamatojoties uz Pašvaldību likuma 4. panta pirmās daļas 5. punktu, 10. panta pirmās daļas 19.</w:t>
      </w:r>
      <w:r>
        <w:rPr>
          <w:rFonts w:ascii="Arial" w:hAnsi="Arial" w:cs="Arial"/>
          <w:sz w:val="24"/>
          <w:szCs w:val="24"/>
        </w:rPr>
        <w:t> </w:t>
      </w:r>
      <w:r w:rsidRPr="00534B88">
        <w:rPr>
          <w:rFonts w:ascii="Arial" w:hAnsi="Arial" w:cs="Arial"/>
          <w:sz w:val="24"/>
          <w:szCs w:val="24"/>
        </w:rPr>
        <w:t>punktu, un atbilstoši</w:t>
      </w:r>
      <w:r>
        <w:rPr>
          <w:rFonts w:ascii="Arial" w:hAnsi="Arial" w:cs="Arial"/>
          <w:sz w:val="24"/>
          <w:szCs w:val="24"/>
        </w:rPr>
        <w:t xml:space="preserve"> Izglītības, kultūras un sporta komitejas 2026. gada 13. maija sēdes un </w:t>
      </w:r>
      <w:r w:rsidRPr="00534B88">
        <w:rPr>
          <w:rFonts w:ascii="Arial" w:hAnsi="Arial" w:cs="Arial"/>
          <w:sz w:val="24"/>
          <w:szCs w:val="24"/>
        </w:rPr>
        <w:t>Finanšu komitejas 2026. gada 21. maija sēdes atzinumam,</w:t>
      </w:r>
    </w:p>
    <w:p w14:paraId="376259C9" w14:textId="77777777" w:rsidR="00AD4B40" w:rsidRPr="00534B88"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534B88">
        <w:rPr>
          <w:rFonts w:ascii="Arial" w:hAnsi="Arial" w:cs="Arial"/>
          <w:b/>
          <w:sz w:val="24"/>
          <w:szCs w:val="24"/>
        </w:rPr>
        <w:t>Dienvidkurzemes novada pašvaldības dome</w:t>
      </w:r>
      <w:r w:rsidRPr="00534B88">
        <w:rPr>
          <w:rFonts w:ascii="Arial" w:hAnsi="Arial" w:cs="Arial"/>
          <w:sz w:val="24"/>
          <w:szCs w:val="24"/>
        </w:rPr>
        <w:t xml:space="preserve"> </w:t>
      </w:r>
      <w:r w:rsidRPr="00534B88">
        <w:rPr>
          <w:rFonts w:ascii="Arial" w:hAnsi="Arial" w:cs="Arial"/>
          <w:b/>
          <w:sz w:val="24"/>
          <w:szCs w:val="24"/>
        </w:rPr>
        <w:t>NOLEMJ:</w:t>
      </w:r>
    </w:p>
    <w:p w14:paraId="531B46D1" w14:textId="77777777" w:rsidR="00AD4B40" w:rsidRPr="00AD4B40" w:rsidRDefault="00AD4B40" w:rsidP="00AD4B40">
      <w:pPr>
        <w:pStyle w:val="Sarakstarindkopa"/>
        <w:numPr>
          <w:ilvl w:val="0"/>
          <w:numId w:val="6"/>
        </w:numPr>
        <w:spacing w:after="0" w:line="240" w:lineRule="auto"/>
        <w:jc w:val="both"/>
        <w:rPr>
          <w:rFonts w:ascii="Arial" w:hAnsi="Arial" w:cs="Arial"/>
          <w:sz w:val="24"/>
          <w:szCs w:val="24"/>
        </w:rPr>
      </w:pPr>
      <w:r w:rsidRPr="00AD4B40">
        <w:rPr>
          <w:rFonts w:ascii="Arial" w:hAnsi="Arial" w:cs="Arial"/>
          <w:b/>
          <w:sz w:val="24"/>
          <w:szCs w:val="24"/>
        </w:rPr>
        <w:t xml:space="preserve">Atbalstīt </w:t>
      </w:r>
      <w:r w:rsidRPr="00AD4B40">
        <w:rPr>
          <w:rFonts w:ascii="Arial" w:hAnsi="Arial" w:cs="Arial"/>
          <w:bCs/>
          <w:sz w:val="24"/>
          <w:szCs w:val="24"/>
        </w:rPr>
        <w:t>projekta “4. Kurzemes kultūras forums. KultūrAUGSME: Cilvēks” īstenošanu.</w:t>
      </w:r>
      <w:r w:rsidRPr="00AD4B40">
        <w:rPr>
          <w:rFonts w:ascii="Arial" w:hAnsi="Arial" w:cs="Arial"/>
          <w:b/>
          <w:sz w:val="24"/>
          <w:szCs w:val="24"/>
        </w:rPr>
        <w:t xml:space="preserve"> </w:t>
      </w:r>
    </w:p>
    <w:p w14:paraId="58788EC0" w14:textId="77777777" w:rsidR="00AD4B40" w:rsidRPr="00AD4B40" w:rsidRDefault="00AD4B40" w:rsidP="00AD4B40">
      <w:pPr>
        <w:pStyle w:val="Sarakstarindkopa"/>
        <w:numPr>
          <w:ilvl w:val="0"/>
          <w:numId w:val="6"/>
        </w:numPr>
        <w:spacing w:after="0" w:line="240" w:lineRule="auto"/>
        <w:jc w:val="both"/>
        <w:rPr>
          <w:rFonts w:ascii="Arial" w:hAnsi="Arial" w:cs="Arial"/>
          <w:bCs/>
          <w:sz w:val="24"/>
          <w:szCs w:val="24"/>
        </w:rPr>
      </w:pPr>
      <w:r w:rsidRPr="00AD4B40">
        <w:rPr>
          <w:rFonts w:ascii="Arial" w:hAnsi="Arial" w:cs="Arial"/>
          <w:b/>
          <w:sz w:val="24"/>
          <w:szCs w:val="24"/>
        </w:rPr>
        <w:t xml:space="preserve">Slēgt </w:t>
      </w:r>
      <w:r w:rsidRPr="00AD4B40">
        <w:rPr>
          <w:rFonts w:ascii="Arial" w:hAnsi="Arial" w:cs="Arial"/>
          <w:bCs/>
          <w:sz w:val="24"/>
          <w:szCs w:val="24"/>
        </w:rPr>
        <w:t xml:space="preserve">līgumu ar Kurzemes plānošanas reģionu par VKKF mērķprogrammas “Latviešu vēsturisko zemju attīstības programma” ietvaros apstiprinātā Dienvidkurzemes novada Kultūras pārvaldes projekta “4. Kurzemes kultūras forums. KultūrAUGSME: Cilvēks” īstenošanu, nodrošinot pašvaldības līdzfinansējumu 5 500,00 EUR (pieci tūkstoši pieci simti </w:t>
      </w:r>
      <w:r w:rsidRPr="00AD4B40">
        <w:rPr>
          <w:rFonts w:ascii="Arial" w:hAnsi="Arial" w:cs="Arial"/>
          <w:bCs/>
          <w:i/>
          <w:iCs/>
          <w:sz w:val="24"/>
          <w:szCs w:val="24"/>
        </w:rPr>
        <w:t>euro</w:t>
      </w:r>
      <w:r w:rsidRPr="00AD4B40">
        <w:rPr>
          <w:rFonts w:ascii="Arial" w:hAnsi="Arial" w:cs="Arial"/>
          <w:bCs/>
          <w:sz w:val="24"/>
          <w:szCs w:val="24"/>
        </w:rPr>
        <w:t xml:space="preserve"> un 00 centi) apmērā no Dienvidkurzemes novada Kultūras pārvaldes 2026. gada budžeta līdzekļiem.</w:t>
      </w:r>
    </w:p>
    <w:p w14:paraId="240938E3" w14:textId="77777777" w:rsidR="00AD4B40" w:rsidRPr="00AD4B40" w:rsidRDefault="00AD4B40" w:rsidP="00AD4B40">
      <w:pPr>
        <w:pStyle w:val="Sarakstarindkopa"/>
        <w:numPr>
          <w:ilvl w:val="0"/>
          <w:numId w:val="6"/>
        </w:numPr>
        <w:spacing w:after="0" w:line="240" w:lineRule="auto"/>
        <w:jc w:val="both"/>
        <w:rPr>
          <w:rFonts w:ascii="Arial" w:hAnsi="Arial" w:cs="Arial"/>
          <w:bCs/>
          <w:sz w:val="24"/>
          <w:szCs w:val="24"/>
        </w:rPr>
      </w:pPr>
      <w:r w:rsidRPr="00AD4B40">
        <w:rPr>
          <w:rFonts w:ascii="Arial" w:hAnsi="Arial" w:cs="Arial"/>
          <w:b/>
          <w:sz w:val="24"/>
          <w:szCs w:val="24"/>
        </w:rPr>
        <w:t xml:space="preserve">Noteikt, </w:t>
      </w:r>
      <w:r w:rsidRPr="00AD4B40">
        <w:rPr>
          <w:rFonts w:ascii="Arial" w:hAnsi="Arial" w:cs="Arial"/>
          <w:bCs/>
          <w:sz w:val="24"/>
          <w:szCs w:val="24"/>
        </w:rPr>
        <w:t>ka par lēmuma izpildi atbildīga ir Dienvidkurzemes novada Kultūras pārvaldes vadītāja.</w:t>
      </w:r>
    </w:p>
    <w:p w14:paraId="10D82DD7" w14:textId="77777777" w:rsidR="00AD4B40" w:rsidRPr="00534B88" w:rsidRDefault="00AD4B40" w:rsidP="00AD4B40">
      <w:pPr>
        <w:pStyle w:val="Paraststmeklis"/>
        <w:spacing w:before="0" w:beforeAutospacing="0" w:after="0" w:afterAutospacing="0"/>
        <w:rPr>
          <w:rFonts w:ascii="Arial" w:hAnsi="Arial" w:cs="Arial"/>
        </w:rPr>
      </w:pPr>
    </w:p>
    <w:p w14:paraId="50634E9F" w14:textId="77777777" w:rsidR="00AD4B40" w:rsidRPr="00534B88" w:rsidRDefault="00AD4B40" w:rsidP="00AD4B40">
      <w:pPr>
        <w:tabs>
          <w:tab w:val="left" w:pos="3969"/>
          <w:tab w:val="left" w:pos="6237"/>
        </w:tabs>
        <w:spacing w:after="0" w:line="240" w:lineRule="auto"/>
        <w:ind w:firstLine="720"/>
        <w:jc w:val="both"/>
        <w:rPr>
          <w:rFonts w:ascii="Arial" w:hAnsi="Arial" w:cs="Arial"/>
          <w:sz w:val="24"/>
          <w:szCs w:val="24"/>
        </w:rPr>
      </w:pPr>
      <w:r w:rsidRPr="00534B88">
        <w:rPr>
          <w:rFonts w:ascii="Arial" w:hAnsi="Arial" w:cs="Arial"/>
          <w:sz w:val="24"/>
          <w:szCs w:val="24"/>
        </w:rPr>
        <w:t>#LEMUMA_PARAKSTITAJA1_AMATS#</w:t>
      </w:r>
      <w:r w:rsidRPr="00534B88">
        <w:rPr>
          <w:rFonts w:ascii="Arial" w:hAnsi="Arial" w:cs="Arial"/>
          <w:sz w:val="24"/>
          <w:szCs w:val="24"/>
        </w:rPr>
        <w:tab/>
        <w:t>(paraksts*)</w:t>
      </w:r>
      <w:r w:rsidRPr="00534B88">
        <w:rPr>
          <w:rFonts w:ascii="Arial" w:hAnsi="Arial" w:cs="Arial"/>
          <w:sz w:val="24"/>
          <w:szCs w:val="24"/>
        </w:rPr>
        <w:tab/>
        <w:t>#LEMUMA_PARAKSTITAJA1_VARDS# #LEMUMA_PARAKSTITAJA1_UZVARDS#</w:t>
      </w:r>
    </w:p>
    <w:p w14:paraId="0CCC0879" w14:textId="77777777" w:rsidR="00AD4B40" w:rsidRPr="00534B88" w:rsidRDefault="00AD4B40" w:rsidP="00AD4B40">
      <w:pPr>
        <w:spacing w:after="0" w:line="240" w:lineRule="auto"/>
        <w:jc w:val="both"/>
        <w:rPr>
          <w:rFonts w:ascii="Arial" w:hAnsi="Arial" w:cs="Arial"/>
          <w:sz w:val="24"/>
          <w:szCs w:val="24"/>
        </w:rPr>
      </w:pPr>
    </w:p>
    <w:p w14:paraId="0A6DD437" w14:textId="77777777" w:rsidR="00AD4B40" w:rsidRPr="00534B88" w:rsidRDefault="00AD4B40" w:rsidP="00AD4B40">
      <w:pPr>
        <w:spacing w:after="0" w:line="240" w:lineRule="auto"/>
        <w:jc w:val="both"/>
        <w:rPr>
          <w:rFonts w:ascii="Arial" w:hAnsi="Arial" w:cs="Arial"/>
          <w:sz w:val="24"/>
          <w:szCs w:val="24"/>
        </w:rPr>
      </w:pPr>
    </w:p>
    <w:p w14:paraId="3272F5AF" w14:textId="77777777" w:rsidR="00AD4B40" w:rsidRPr="006F6762" w:rsidRDefault="00AD4B40" w:rsidP="00AD4B40">
      <w:pPr>
        <w:spacing w:after="0" w:line="240" w:lineRule="auto"/>
        <w:jc w:val="both"/>
        <w:rPr>
          <w:rFonts w:ascii="Arial" w:hAnsi="Arial" w:cs="Arial"/>
          <w:sz w:val="24"/>
          <w:szCs w:val="24"/>
        </w:rPr>
      </w:pPr>
      <w:r w:rsidRPr="006F6762">
        <w:rPr>
          <w:rFonts w:ascii="Arial" w:hAnsi="Arial" w:cs="Arial"/>
          <w:sz w:val="24"/>
          <w:szCs w:val="24"/>
        </w:rPr>
        <w:t>Lēmums nosūtāms:</w:t>
      </w:r>
    </w:p>
    <w:p w14:paraId="7F47FAC9" w14:textId="0D18C6B7" w:rsidR="00A60109" w:rsidRDefault="00AD4B40" w:rsidP="00AD4B40">
      <w:pPr>
        <w:tabs>
          <w:tab w:val="left" w:pos="2775"/>
        </w:tabs>
        <w:spacing w:after="0" w:line="240" w:lineRule="auto"/>
        <w:rPr>
          <w:rFonts w:ascii="Arial" w:hAnsi="Arial" w:cs="Arial"/>
          <w:iCs/>
          <w:color w:val="000000" w:themeColor="text1"/>
          <w:sz w:val="24"/>
          <w:szCs w:val="24"/>
          <w:lang w:eastAsia="lv-LV"/>
        </w:rPr>
      </w:pPr>
      <w:r w:rsidRPr="006F6762">
        <w:rPr>
          <w:rFonts w:ascii="Arial" w:hAnsi="Arial" w:cs="Arial"/>
          <w:iCs/>
          <w:color w:val="000000" w:themeColor="text1"/>
          <w:sz w:val="24"/>
          <w:szCs w:val="24"/>
        </w:rPr>
        <w:br/>
        <w:t>Finanšu un grāmatvedības daļai</w:t>
      </w:r>
      <w:r w:rsidRPr="006F6762">
        <w:rPr>
          <w:rFonts w:ascii="Arial" w:hAnsi="Arial" w:cs="Arial"/>
          <w:iCs/>
          <w:color w:val="000000" w:themeColor="text1"/>
          <w:sz w:val="24"/>
          <w:szCs w:val="24"/>
        </w:rPr>
        <w:br/>
        <w:t>Dienvidkurzemes novada Kultūras pārvaldei</w:t>
      </w:r>
      <w:r w:rsidRPr="006F6762">
        <w:rPr>
          <w:rFonts w:ascii="Arial" w:hAnsi="Arial" w:cs="Arial"/>
          <w:iCs/>
          <w:color w:val="000000" w:themeColor="text1"/>
          <w:sz w:val="24"/>
          <w:szCs w:val="24"/>
        </w:rPr>
        <w:br/>
      </w:r>
    </w:p>
    <w:p w14:paraId="0A8C05DE" w14:textId="77777777" w:rsidR="00A60109" w:rsidRDefault="00A60109">
      <w:pPr>
        <w:spacing w:after="160" w:line="259" w:lineRule="auto"/>
        <w:rPr>
          <w:rFonts w:ascii="Arial" w:hAnsi="Arial" w:cs="Arial"/>
          <w:iCs/>
          <w:color w:val="000000" w:themeColor="text1"/>
          <w:sz w:val="24"/>
          <w:szCs w:val="24"/>
          <w:lang w:eastAsia="lv-LV"/>
        </w:rPr>
      </w:pPr>
      <w:r>
        <w:rPr>
          <w:rFonts w:ascii="Arial" w:hAnsi="Arial" w:cs="Arial"/>
          <w:iCs/>
          <w:color w:val="000000" w:themeColor="text1"/>
          <w:sz w:val="24"/>
          <w:szCs w:val="24"/>
          <w:lang w:eastAsia="lv-LV"/>
        </w:rPr>
        <w:br w:type="page"/>
      </w:r>
    </w:p>
    <w:p w14:paraId="1DE02F3F" w14:textId="77777777" w:rsidR="00AD4B40" w:rsidRDefault="00AD4B40" w:rsidP="00AD4B40">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3C81472C" w14:textId="77777777" w:rsidR="00AD4B40" w:rsidRDefault="00AD4B40" w:rsidP="00AD4B40">
      <w:pPr>
        <w:spacing w:after="0" w:line="240" w:lineRule="auto"/>
        <w:jc w:val="center"/>
        <w:rPr>
          <w:rFonts w:ascii="Arial" w:hAnsi="Arial" w:cs="Arial"/>
          <w:b/>
          <w:sz w:val="20"/>
          <w:szCs w:val="20"/>
        </w:rPr>
      </w:pPr>
    </w:p>
    <w:p w14:paraId="4694412B" w14:textId="77777777" w:rsidR="00AD4B40" w:rsidRPr="009B641F" w:rsidRDefault="00AD4B40" w:rsidP="00AD4B40">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4094F4D3" w14:textId="77777777" w:rsidR="00AD4B40" w:rsidRDefault="00AD4B40" w:rsidP="00AD4B40">
      <w:pPr>
        <w:spacing w:after="0" w:line="240" w:lineRule="auto"/>
        <w:jc w:val="both"/>
        <w:rPr>
          <w:rFonts w:ascii="Arial" w:hAnsi="Arial" w:cs="Arial"/>
          <w:bCs/>
          <w:sz w:val="24"/>
          <w:szCs w:val="24"/>
        </w:rPr>
      </w:pPr>
    </w:p>
    <w:p w14:paraId="2D811334" w14:textId="77777777" w:rsidR="00AD4B40" w:rsidRPr="00C0448D" w:rsidRDefault="00AD4B40" w:rsidP="00AD4B40">
      <w:pPr>
        <w:pStyle w:val="Normal0"/>
        <w:tabs>
          <w:tab w:val="left" w:pos="0"/>
          <w:tab w:val="left" w:pos="270"/>
        </w:tabs>
        <w:rPr>
          <w:rFonts w:ascii="Arial" w:hAnsi="Arial" w:cs="Arial"/>
          <w:b/>
          <w:bCs/>
          <w:u w:val="single"/>
        </w:rPr>
      </w:pPr>
      <w:r>
        <w:rPr>
          <w:rFonts w:ascii="Arial" w:hAnsi="Arial" w:cs="Arial"/>
          <w:b/>
          <w:bCs/>
          <w:u w:val="single"/>
        </w:rPr>
        <w:t xml:space="preserve">Par </w:t>
      </w:r>
      <w:r w:rsidRPr="00C0448D">
        <w:rPr>
          <w:rFonts w:ascii="Arial" w:hAnsi="Arial" w:cs="Arial"/>
          <w:b/>
          <w:bCs/>
          <w:u w:val="single"/>
        </w:rPr>
        <w:t>Ziemeļvalstu Padomes  programmas  “Nordplus jauniešiem” projekta NPJR-2026/10256 iesniegšanu un īstenošanu</w:t>
      </w:r>
    </w:p>
    <w:p w14:paraId="4BCA6F7B" w14:textId="77777777" w:rsidR="00AD4B40" w:rsidRPr="00C0448D" w:rsidRDefault="00AD4B40" w:rsidP="00AD4B40">
      <w:pPr>
        <w:pStyle w:val="Paraststmeklis"/>
        <w:spacing w:before="0" w:beforeAutospacing="0" w:after="0" w:afterAutospacing="0"/>
        <w:ind w:firstLine="720"/>
        <w:jc w:val="both"/>
        <w:rPr>
          <w:rFonts w:ascii="Arial" w:eastAsia="Calibri" w:hAnsi="Arial" w:cs="Arial"/>
          <w:lang w:eastAsia="en-US"/>
        </w:rPr>
      </w:pPr>
      <w:r w:rsidRPr="00C0448D">
        <w:rPr>
          <w:rFonts w:ascii="Arial" w:eastAsia="Calibri" w:hAnsi="Arial" w:cs="Arial"/>
          <w:lang w:eastAsia="en-US"/>
        </w:rPr>
        <w:t>Ziemeļvalstu Ministru padomes programmas “Nordplus jauniešiem 2026” ietvaros Grobiņas Mūzikas un mākslas skola plāno iesniegt projekta pieteikumu un īstenot “Muzicēsim kopā: Baltijas bērnu koncertu ceļš”. Projekta numurs NPJR-2026/10256.</w:t>
      </w:r>
    </w:p>
    <w:p w14:paraId="3023A75D" w14:textId="77777777" w:rsidR="00AD4B40" w:rsidRPr="00C0448D" w:rsidRDefault="00AD4B40" w:rsidP="00AD4B40">
      <w:pPr>
        <w:pStyle w:val="Paraststmeklis"/>
        <w:spacing w:before="0" w:beforeAutospacing="0" w:after="0" w:afterAutospacing="0"/>
        <w:jc w:val="both"/>
        <w:rPr>
          <w:rFonts w:ascii="Arial" w:eastAsia="Calibri" w:hAnsi="Arial" w:cs="Arial"/>
          <w:lang w:eastAsia="en-US"/>
        </w:rPr>
      </w:pPr>
      <w:r w:rsidRPr="00C0448D">
        <w:rPr>
          <w:rFonts w:ascii="Arial" w:eastAsia="Calibri" w:hAnsi="Arial" w:cs="Arial"/>
          <w:lang w:eastAsia="en-US"/>
        </w:rPr>
        <w:t>Projekts apvieno Latvijas, Lietuvas un Igaunijas mūzikas skolas, lai veicinātu starptautisku sadarbību un kopīgu muzicēšanu bērnu un jauniešu vidū. Projekta laikā notiks 12 skolēnu un 6 pedagogu 3 mobilitātes nedēļas garumā, kopmēģinājumi, meistarklases un publiski koncerti partneru valstīs. Skolēni muzicēs starptautiskos kolektīvos, apgūstot Baltijas valstu muzikālās tradīcijas, attīstot muzikālās prasmes, sadarbību un starpkultūru komunikāciju. Pedagogi dalīsies pieredzē par mācību metodēm, repertuāra veidošanu un darbu ar starptautiskām skolēnu grupām. Projekts stiprinās skolu ilgtermiņa sadarbību un veicinās starptautiskās pieredzes integrēšanu ikdienas mācību procesā. Sagatavošanās darbi un skolotāju sadarbība tiks organizēta arī attālināti.</w:t>
      </w:r>
    </w:p>
    <w:p w14:paraId="62D860EB" w14:textId="77777777" w:rsidR="00AD4B40" w:rsidRPr="00C0448D" w:rsidRDefault="00AD4B40" w:rsidP="00AD4B40">
      <w:pPr>
        <w:pStyle w:val="Paraststmeklis"/>
        <w:spacing w:before="0" w:beforeAutospacing="0" w:after="0" w:afterAutospacing="0"/>
        <w:jc w:val="both"/>
        <w:rPr>
          <w:rFonts w:ascii="Arial" w:eastAsia="Calibri" w:hAnsi="Arial" w:cs="Arial"/>
          <w:lang w:eastAsia="en-US"/>
        </w:rPr>
      </w:pPr>
      <w:r w:rsidRPr="00C0448D">
        <w:rPr>
          <w:rFonts w:ascii="Arial" w:eastAsia="Calibri" w:hAnsi="Arial" w:cs="Arial"/>
          <w:lang w:eastAsia="en-US"/>
        </w:rPr>
        <w:t>Kā sadarbības partneri projektā piedalās Grobiņas Mūzikas un mākslas skola un sadarbības skolas  - Kauņas 1. Mūzikas Skola Lietuvā un Tallinas Mūzikas skola Igaunijā.  Projekta realizācijā iesaistīsies 6 skolotāji no katras skolas</w:t>
      </w:r>
      <w:r>
        <w:rPr>
          <w:rFonts w:ascii="Arial" w:eastAsia="Calibri" w:hAnsi="Arial" w:cs="Arial"/>
          <w:lang w:eastAsia="en-US"/>
        </w:rPr>
        <w:t>,</w:t>
      </w:r>
      <w:r w:rsidRPr="00C0448D">
        <w:rPr>
          <w:rFonts w:ascii="Arial" w:eastAsia="Calibri" w:hAnsi="Arial" w:cs="Arial"/>
          <w:lang w:eastAsia="en-US"/>
        </w:rPr>
        <w:t xml:space="preserve"> strādās pie metodiskā materiāla un koncertprogrammas izveides iekļaujot katras valsts kultūrai raksturīgo. Projekta gala rezultāts būs starptautiska koncertprogramma un koncerts. </w:t>
      </w:r>
    </w:p>
    <w:p w14:paraId="220AF1D0" w14:textId="77777777" w:rsidR="00AD4B40" w:rsidRPr="00C0448D" w:rsidRDefault="00AD4B40" w:rsidP="00AD4B40">
      <w:pPr>
        <w:pStyle w:val="Paraststmeklis"/>
        <w:spacing w:before="0" w:beforeAutospacing="0" w:after="0" w:afterAutospacing="0"/>
        <w:jc w:val="both"/>
        <w:rPr>
          <w:rFonts w:ascii="Arial" w:eastAsia="Calibri" w:hAnsi="Arial" w:cs="Arial"/>
          <w:lang w:eastAsia="en-US"/>
        </w:rPr>
      </w:pPr>
      <w:r w:rsidRPr="00C0448D">
        <w:rPr>
          <w:rFonts w:ascii="Arial" w:eastAsia="Calibri" w:hAnsi="Arial" w:cs="Arial"/>
          <w:lang w:eastAsia="en-US"/>
        </w:rPr>
        <w:t xml:space="preserve">Projekta īstenošana plānota no 2026.gada augusta līdz 2028.gada augustam. </w:t>
      </w:r>
    </w:p>
    <w:p w14:paraId="18EB7542" w14:textId="77777777" w:rsidR="00AD4B40" w:rsidRPr="00C0448D" w:rsidRDefault="00AD4B40" w:rsidP="00AD4B40">
      <w:pPr>
        <w:pStyle w:val="Paraststmeklis"/>
        <w:spacing w:before="0" w:beforeAutospacing="0" w:after="0" w:afterAutospacing="0"/>
        <w:jc w:val="both"/>
        <w:rPr>
          <w:rFonts w:ascii="Arial" w:eastAsia="Calibri" w:hAnsi="Arial" w:cs="Arial"/>
          <w:lang w:eastAsia="en-US"/>
        </w:rPr>
      </w:pPr>
      <w:r w:rsidRPr="00C0448D">
        <w:rPr>
          <w:rFonts w:ascii="Arial" w:eastAsia="Calibri" w:hAnsi="Arial" w:cs="Arial"/>
          <w:lang w:eastAsia="en-US"/>
        </w:rPr>
        <w:t>Projektam ir paredzēts 100%  Ziemeļvalstu Padomes programmas finansējums. Plānotās projekta kopējās izmaksas ir  23 840,00 EUR. Avansā tiek izmaksāti 80% finansējuma</w:t>
      </w:r>
      <w:r>
        <w:rPr>
          <w:rFonts w:ascii="Arial" w:eastAsia="Calibri" w:hAnsi="Arial" w:cs="Arial"/>
          <w:lang w:eastAsia="en-US"/>
        </w:rPr>
        <w:t xml:space="preserve"> </w:t>
      </w:r>
      <w:r w:rsidRPr="00C0694C">
        <w:rPr>
          <w:rFonts w:ascii="Arial" w:eastAsia="Calibri" w:hAnsi="Arial" w:cs="Arial"/>
          <w:lang w:eastAsia="en-US"/>
        </w:rPr>
        <w:t>(19072,00 EUR), atlikušie 20% (</w:t>
      </w:r>
      <w:r w:rsidRPr="008208CF">
        <w:rPr>
          <w:rFonts w:ascii="Arial" w:eastAsia="Calibri" w:hAnsi="Arial" w:cs="Arial"/>
          <w:lang w:eastAsia="en-US"/>
        </w:rPr>
        <w:t>476</w:t>
      </w:r>
      <w:r w:rsidRPr="00C0694C">
        <w:rPr>
          <w:rFonts w:ascii="Arial" w:eastAsia="Calibri" w:hAnsi="Arial" w:cs="Arial"/>
          <w:lang w:eastAsia="en-US"/>
        </w:rPr>
        <w:t xml:space="preserve">8,00 EUR ) </w:t>
      </w:r>
      <w:r w:rsidRPr="00C0448D">
        <w:rPr>
          <w:rFonts w:ascii="Arial" w:eastAsia="Calibri" w:hAnsi="Arial" w:cs="Arial"/>
          <w:lang w:eastAsia="en-US"/>
        </w:rPr>
        <w:t>tiek pārskaitīti projekta īstenotājam pēc projekta realizēšanas, dokumentu iesniegšanas un to pārbaudes.</w:t>
      </w:r>
    </w:p>
    <w:p w14:paraId="1BFE1D66" w14:textId="77777777" w:rsidR="00AD4B40" w:rsidRDefault="00AD4B40" w:rsidP="00AD4B40">
      <w:pPr>
        <w:spacing w:after="0" w:line="240" w:lineRule="auto"/>
        <w:ind w:firstLine="567"/>
        <w:jc w:val="both"/>
        <w:rPr>
          <w:rFonts w:ascii="Arial" w:hAnsi="Arial" w:cs="Arial"/>
          <w:sz w:val="24"/>
          <w:szCs w:val="24"/>
        </w:rPr>
      </w:pPr>
      <w:r>
        <w:rPr>
          <w:rFonts w:ascii="Arial" w:hAnsi="Arial" w:cs="Arial"/>
          <w:sz w:val="24"/>
          <w:szCs w:val="24"/>
        </w:rPr>
        <w:t xml:space="preserve">Pamatojoties uz </w:t>
      </w:r>
      <w:r w:rsidRPr="004A0460">
        <w:rPr>
          <w:rFonts w:ascii="Arial" w:hAnsi="Arial" w:cs="Arial"/>
          <w:sz w:val="24"/>
          <w:szCs w:val="24"/>
        </w:rPr>
        <w:t>Pašvaldību likuma 4.panta pirmās</w:t>
      </w:r>
      <w:r>
        <w:rPr>
          <w:rFonts w:ascii="Arial" w:hAnsi="Arial" w:cs="Arial"/>
          <w:sz w:val="24"/>
          <w:szCs w:val="24"/>
        </w:rPr>
        <w:t xml:space="preserve"> </w:t>
      </w:r>
      <w:r w:rsidRPr="004A0460">
        <w:rPr>
          <w:rFonts w:ascii="Arial" w:hAnsi="Arial" w:cs="Arial"/>
          <w:sz w:val="24"/>
          <w:szCs w:val="24"/>
        </w:rPr>
        <w:t>daļas 4.punktu un 10.panta pirmās daļas 21.punktu</w:t>
      </w:r>
      <w:r>
        <w:rPr>
          <w:rFonts w:ascii="Arial" w:hAnsi="Arial" w:cs="Arial"/>
          <w:sz w:val="24"/>
          <w:szCs w:val="24"/>
        </w:rPr>
        <w:t xml:space="preserve"> un uz Izglītības, kultūras un sporta komitejas 13.05.2025. sēdes atzinumu,</w:t>
      </w:r>
    </w:p>
    <w:p w14:paraId="7EBAA346" w14:textId="77777777" w:rsidR="00AD4B40"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5916B0BC" w14:textId="77777777" w:rsidR="00AD4B40" w:rsidRDefault="00AD4B40" w:rsidP="00AD4B4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56870352" w14:textId="77777777" w:rsidR="00AD4B40" w:rsidRDefault="00AD4B40" w:rsidP="00AD4B40">
      <w:pPr>
        <w:pStyle w:val="Paraststmeklis"/>
        <w:numPr>
          <w:ilvl w:val="0"/>
          <w:numId w:val="7"/>
        </w:numPr>
        <w:spacing w:before="0" w:beforeAutospacing="0" w:after="0" w:afterAutospacing="0"/>
        <w:ind w:left="1134" w:hanging="426"/>
        <w:jc w:val="both"/>
        <w:rPr>
          <w:rFonts w:ascii="Arial" w:eastAsia="Calibri" w:hAnsi="Arial" w:cs="Arial"/>
          <w:lang w:eastAsia="en-US"/>
        </w:rPr>
      </w:pPr>
      <w:r w:rsidRPr="00C0694C">
        <w:rPr>
          <w:rFonts w:ascii="Arial" w:eastAsia="Calibri" w:hAnsi="Arial" w:cs="Arial"/>
          <w:b/>
          <w:bCs/>
          <w:lang w:eastAsia="en-US"/>
        </w:rPr>
        <w:t>Atbalstīt</w:t>
      </w:r>
      <w:r w:rsidRPr="00C0448D">
        <w:rPr>
          <w:rFonts w:ascii="Arial" w:eastAsia="Calibri" w:hAnsi="Arial" w:cs="Arial"/>
          <w:lang w:eastAsia="en-US"/>
        </w:rPr>
        <w:t xml:space="preserve"> Grobiņas Mūzikas un mākslas skolas projekta “Muzicēsim kopā: Baltijas bērnu koncertu ceļš” iesniegšanu Ziemeļvalstu Padomes programmā “Nordplus jauniešiem” un īstenošanu</w:t>
      </w:r>
      <w:r>
        <w:rPr>
          <w:rFonts w:ascii="Arial" w:eastAsia="Calibri" w:hAnsi="Arial" w:cs="Arial"/>
          <w:lang w:eastAsia="en-US"/>
        </w:rPr>
        <w:t>.</w:t>
      </w:r>
    </w:p>
    <w:p w14:paraId="149757A1" w14:textId="77777777" w:rsidR="00AD4B40" w:rsidRPr="00C0448D" w:rsidRDefault="00AD4B40" w:rsidP="00AD4B40">
      <w:pPr>
        <w:pStyle w:val="Paraststmeklis"/>
        <w:numPr>
          <w:ilvl w:val="0"/>
          <w:numId w:val="7"/>
        </w:numPr>
        <w:spacing w:before="0" w:beforeAutospacing="0" w:after="0" w:afterAutospacing="0"/>
        <w:ind w:left="1134" w:hanging="426"/>
        <w:jc w:val="both"/>
        <w:rPr>
          <w:rFonts w:ascii="Arial" w:eastAsia="Calibri" w:hAnsi="Arial" w:cs="Arial"/>
          <w:lang w:eastAsia="en-US"/>
        </w:rPr>
      </w:pPr>
      <w:r w:rsidRPr="008208CF">
        <w:rPr>
          <w:rFonts w:ascii="Arial" w:eastAsia="Calibri" w:hAnsi="Arial" w:cs="Arial"/>
          <w:b/>
          <w:bCs/>
          <w:lang w:eastAsia="en-US"/>
        </w:rPr>
        <w:t xml:space="preserve">Apstiprināt </w:t>
      </w:r>
      <w:r w:rsidRPr="00C0448D">
        <w:rPr>
          <w:rFonts w:ascii="Arial" w:eastAsia="Calibri" w:hAnsi="Arial" w:cs="Arial"/>
          <w:lang w:eastAsia="en-US"/>
        </w:rPr>
        <w:t>plānotās Grobiņas Mūzikas un mākslas skolas projekta “Muzicēsim kopā: Baltijas bērnu koncertu ceļš” kopējās izmaksas 23 840,00 EUR (divdesmit trīs tūkstoši astoņi simti četrdesmit eiro 00 centi).</w:t>
      </w:r>
    </w:p>
    <w:p w14:paraId="0D09721D" w14:textId="77777777" w:rsidR="00AD4B40" w:rsidRPr="00C0448D" w:rsidRDefault="00AD4B40" w:rsidP="00AD4B40">
      <w:pPr>
        <w:pStyle w:val="Paraststmeklis"/>
        <w:numPr>
          <w:ilvl w:val="0"/>
          <w:numId w:val="7"/>
        </w:numPr>
        <w:spacing w:before="0" w:beforeAutospacing="0" w:after="0" w:afterAutospacing="0"/>
        <w:ind w:left="1134" w:hanging="426"/>
        <w:jc w:val="both"/>
        <w:rPr>
          <w:rFonts w:ascii="Arial" w:eastAsia="Calibri" w:hAnsi="Arial" w:cs="Arial"/>
          <w:lang w:eastAsia="en-US"/>
        </w:rPr>
      </w:pPr>
      <w:r w:rsidRPr="008208CF">
        <w:rPr>
          <w:rFonts w:ascii="Arial" w:eastAsia="Calibri" w:hAnsi="Arial" w:cs="Arial"/>
          <w:b/>
          <w:bCs/>
          <w:lang w:eastAsia="en-US"/>
        </w:rPr>
        <w:t>Nodrošināt</w:t>
      </w:r>
      <w:r w:rsidRPr="00C0448D">
        <w:rPr>
          <w:rFonts w:ascii="Arial" w:eastAsia="Calibri" w:hAnsi="Arial" w:cs="Arial"/>
          <w:lang w:eastAsia="en-US"/>
        </w:rPr>
        <w:t xml:space="preserve"> projekta “Muzicēsim kopā: Baltijas bērnu koncertu ceļš” priekšfinansējumu 4768,00  EUR (četri tūkstoši septiņi simti sešdesmit astoņi eiro 00 centi) apmērā no pašvaldības budžeta līdzekļiem</w:t>
      </w:r>
      <w:r>
        <w:rPr>
          <w:rFonts w:ascii="Arial" w:eastAsia="Calibri" w:hAnsi="Arial" w:cs="Arial"/>
          <w:lang w:eastAsia="en-US"/>
        </w:rPr>
        <w:t xml:space="preserve"> 2027.gadā</w:t>
      </w:r>
      <w:r w:rsidRPr="00C0448D">
        <w:rPr>
          <w:rFonts w:ascii="Arial" w:eastAsia="Calibri" w:hAnsi="Arial" w:cs="Arial"/>
          <w:lang w:eastAsia="en-US"/>
        </w:rPr>
        <w:t>.</w:t>
      </w:r>
    </w:p>
    <w:p w14:paraId="3E6B85F9" w14:textId="77777777" w:rsidR="00AD4B40" w:rsidRPr="00484ADA" w:rsidRDefault="00AD4B40" w:rsidP="00AD4B40">
      <w:pPr>
        <w:pStyle w:val="Paraststmeklis"/>
        <w:numPr>
          <w:ilvl w:val="0"/>
          <w:numId w:val="7"/>
        </w:numPr>
        <w:spacing w:before="0" w:beforeAutospacing="0" w:after="0" w:afterAutospacing="0"/>
        <w:ind w:left="1134" w:hanging="426"/>
        <w:jc w:val="both"/>
        <w:rPr>
          <w:rFonts w:ascii="Arial" w:eastAsia="Calibri" w:hAnsi="Arial" w:cs="Arial"/>
          <w:lang w:eastAsia="en-US"/>
        </w:rPr>
      </w:pPr>
      <w:r w:rsidRPr="00484ADA">
        <w:rPr>
          <w:rFonts w:ascii="Arial" w:eastAsia="Calibri" w:hAnsi="Arial" w:cs="Arial"/>
          <w:b/>
          <w:bCs/>
          <w:lang w:eastAsia="en-US"/>
        </w:rPr>
        <w:t>Pilnvarot</w:t>
      </w:r>
      <w:r w:rsidRPr="00484ADA">
        <w:rPr>
          <w:rFonts w:ascii="Arial" w:eastAsia="Calibri" w:hAnsi="Arial" w:cs="Arial"/>
          <w:lang w:eastAsia="en-US"/>
        </w:rPr>
        <w:t xml:space="preserve"> Grobiņas Mūzikas un mākslas skolas direktori  Zani Renci kārtot ar projektu saistītus visa veida jautājumus, tai skaitā parakstīt līgumu par projekta īstenošanu, cita veida līgumus un dokumentus, kas saistīti ar projekta “Muzicēsim kopā: Baltijas bērnu koncertu ceļš” iesniegšanu un īstenošanu.</w:t>
      </w:r>
    </w:p>
    <w:p w14:paraId="3DFF6737" w14:textId="77777777" w:rsidR="00AD4B40" w:rsidRPr="00093F1B" w:rsidRDefault="00AD4B40" w:rsidP="00AD4B40">
      <w:pPr>
        <w:pStyle w:val="Paraststmeklis"/>
        <w:numPr>
          <w:ilvl w:val="0"/>
          <w:numId w:val="7"/>
        </w:numPr>
        <w:spacing w:before="0" w:beforeAutospacing="0" w:after="0" w:afterAutospacing="0"/>
        <w:jc w:val="both"/>
        <w:rPr>
          <w:rFonts w:ascii="Arial" w:eastAsia="Calibri" w:hAnsi="Arial" w:cs="Arial"/>
          <w:lang w:eastAsia="en-US"/>
        </w:rPr>
      </w:pPr>
      <w:r w:rsidRPr="008208CF">
        <w:rPr>
          <w:rFonts w:ascii="Arial" w:eastAsia="Calibri" w:hAnsi="Arial" w:cs="Arial"/>
          <w:b/>
          <w:bCs/>
          <w:lang w:eastAsia="en-US"/>
        </w:rPr>
        <w:lastRenderedPageBreak/>
        <w:t>Noteikt,</w:t>
      </w:r>
      <w:r w:rsidRPr="00093F1B">
        <w:rPr>
          <w:rFonts w:ascii="Arial" w:eastAsia="Calibri" w:hAnsi="Arial" w:cs="Arial"/>
          <w:lang w:eastAsia="en-US"/>
        </w:rPr>
        <w:t xml:space="preserve"> ka par lēmuma izpildi atbildīga ir </w:t>
      </w:r>
      <w:r w:rsidRPr="00C0448D">
        <w:rPr>
          <w:rFonts w:ascii="Arial" w:eastAsia="Calibri" w:hAnsi="Arial" w:cs="Arial"/>
          <w:lang w:eastAsia="en-US"/>
        </w:rPr>
        <w:t>Grobiņas Mūzikas un mākslas skolas direktor</w:t>
      </w:r>
      <w:r>
        <w:rPr>
          <w:rFonts w:ascii="Arial" w:eastAsia="Calibri" w:hAnsi="Arial" w:cs="Arial"/>
          <w:lang w:eastAsia="en-US"/>
        </w:rPr>
        <w:t>e</w:t>
      </w:r>
      <w:r w:rsidRPr="00093F1B">
        <w:rPr>
          <w:rFonts w:ascii="Arial" w:eastAsia="Calibri" w:hAnsi="Arial" w:cs="Arial"/>
          <w:lang w:eastAsia="en-US"/>
        </w:rPr>
        <w:t>.</w:t>
      </w:r>
    </w:p>
    <w:p w14:paraId="0A2786F2" w14:textId="77777777" w:rsidR="00AD4B40" w:rsidRDefault="00AD4B40" w:rsidP="00AD4B40">
      <w:pPr>
        <w:pStyle w:val="Paraststmeklis"/>
        <w:spacing w:before="0" w:beforeAutospacing="0" w:after="0" w:afterAutospacing="0"/>
        <w:rPr>
          <w:rFonts w:ascii="Arial" w:hAnsi="Arial" w:cs="Arial"/>
        </w:rPr>
      </w:pPr>
    </w:p>
    <w:p w14:paraId="29709CDA" w14:textId="77777777" w:rsidR="00AD4B40" w:rsidRDefault="00AD4B40" w:rsidP="00AD4B40">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603E0DBE" w14:textId="77777777" w:rsidR="00AD4B40" w:rsidRDefault="00AD4B40" w:rsidP="00AD4B40">
      <w:pPr>
        <w:spacing w:after="0" w:line="240" w:lineRule="auto"/>
        <w:jc w:val="both"/>
        <w:rPr>
          <w:rFonts w:ascii="Arial" w:hAnsi="Arial" w:cs="Arial"/>
          <w:sz w:val="24"/>
          <w:szCs w:val="24"/>
        </w:rPr>
      </w:pPr>
    </w:p>
    <w:p w14:paraId="47A214DB" w14:textId="77777777" w:rsidR="00AD4B40" w:rsidRDefault="00AD4B40" w:rsidP="00AD4B40">
      <w:pPr>
        <w:spacing w:after="0" w:line="240" w:lineRule="auto"/>
        <w:jc w:val="both"/>
        <w:rPr>
          <w:rFonts w:ascii="Arial" w:hAnsi="Arial" w:cs="Arial"/>
          <w:sz w:val="24"/>
          <w:szCs w:val="24"/>
        </w:rPr>
      </w:pPr>
    </w:p>
    <w:p w14:paraId="3006DF70" w14:textId="77777777" w:rsidR="00AD4B40" w:rsidRDefault="00AD4B40" w:rsidP="00AD4B40">
      <w:pPr>
        <w:spacing w:after="0" w:line="240" w:lineRule="auto"/>
        <w:jc w:val="both"/>
        <w:rPr>
          <w:rFonts w:ascii="Arial" w:hAnsi="Arial" w:cs="Arial"/>
        </w:rPr>
      </w:pPr>
      <w:r>
        <w:rPr>
          <w:rFonts w:ascii="Arial" w:hAnsi="Arial" w:cs="Arial"/>
        </w:rPr>
        <w:t>Lēmums nosūtāms:</w:t>
      </w:r>
    </w:p>
    <w:p w14:paraId="12B6A947" w14:textId="77777777" w:rsidR="00AD4B40" w:rsidRDefault="00AD4B40" w:rsidP="00AD4B40">
      <w:pPr>
        <w:spacing w:after="0" w:line="240" w:lineRule="auto"/>
        <w:jc w:val="both"/>
        <w:rPr>
          <w:rFonts w:ascii="Arial" w:hAnsi="Arial" w:cs="Arial"/>
        </w:rPr>
      </w:pPr>
      <w:r w:rsidRPr="00C0448D">
        <w:rPr>
          <w:rFonts w:ascii="Arial" w:hAnsi="Arial" w:cs="Arial"/>
        </w:rPr>
        <w:t>Finanšu un grāmatvedības daļa</w:t>
      </w:r>
      <w:r>
        <w:rPr>
          <w:rFonts w:ascii="Arial" w:hAnsi="Arial" w:cs="Arial"/>
        </w:rPr>
        <w:t>i</w:t>
      </w:r>
    </w:p>
    <w:p w14:paraId="0488B741" w14:textId="77777777" w:rsidR="00AD4B40" w:rsidRDefault="00AD4B40" w:rsidP="00AD4B40">
      <w:pPr>
        <w:spacing w:after="0" w:line="240" w:lineRule="auto"/>
        <w:rPr>
          <w:rFonts w:ascii="Arial" w:hAnsi="Arial" w:cs="Arial"/>
        </w:rPr>
      </w:pPr>
      <w:r w:rsidRPr="00C0448D">
        <w:rPr>
          <w:rFonts w:ascii="Arial" w:hAnsi="Arial" w:cs="Arial"/>
        </w:rPr>
        <w:t>Dienvidkurzemes novada</w:t>
      </w:r>
      <w:r>
        <w:rPr>
          <w:rFonts w:ascii="Arial" w:hAnsi="Arial" w:cs="Arial"/>
        </w:rPr>
        <w:t xml:space="preserve"> </w:t>
      </w:r>
      <w:r w:rsidRPr="00C0448D">
        <w:rPr>
          <w:rFonts w:ascii="Arial" w:hAnsi="Arial" w:cs="Arial"/>
        </w:rPr>
        <w:t>Izglītības pārvalde</w:t>
      </w:r>
      <w:r>
        <w:rPr>
          <w:rFonts w:ascii="Arial" w:hAnsi="Arial" w:cs="Arial"/>
        </w:rPr>
        <w:t>i</w:t>
      </w:r>
    </w:p>
    <w:p w14:paraId="0BEADD68" w14:textId="77777777" w:rsidR="00AD4B40" w:rsidRDefault="00AD4B40" w:rsidP="00AD4B40">
      <w:pPr>
        <w:spacing w:after="0" w:line="240" w:lineRule="auto"/>
        <w:rPr>
          <w:rFonts w:ascii="Times New Roman" w:hAnsi="Times New Roman"/>
        </w:rPr>
      </w:pPr>
      <w:r>
        <w:rPr>
          <w:rFonts w:ascii="Arial" w:hAnsi="Arial" w:cs="Arial"/>
        </w:rPr>
        <w:t>G</w:t>
      </w:r>
      <w:r w:rsidRPr="00C0448D">
        <w:rPr>
          <w:rFonts w:ascii="Arial" w:hAnsi="Arial" w:cs="Arial"/>
        </w:rPr>
        <w:t>robiņas Mūzikas un mākslas skolai</w:t>
      </w:r>
    </w:p>
    <w:p w14:paraId="4C3C9960" w14:textId="77777777" w:rsidR="00AD4B40" w:rsidRPr="00D001FF" w:rsidRDefault="00AD4B40" w:rsidP="00AD4B40">
      <w:pPr>
        <w:tabs>
          <w:tab w:val="left" w:pos="2775"/>
        </w:tabs>
        <w:spacing w:after="0" w:line="240" w:lineRule="auto"/>
        <w:rPr>
          <w:rFonts w:ascii="Arial" w:hAnsi="Arial" w:cs="Arial"/>
          <w:iCs/>
          <w:color w:val="000000" w:themeColor="text1"/>
          <w:lang w:eastAsia="lv-LV"/>
        </w:rPr>
      </w:pPr>
    </w:p>
    <w:p w14:paraId="6EBAC39A" w14:textId="77777777" w:rsidR="00AD4B40" w:rsidRPr="00D001FF" w:rsidRDefault="00AD4B40" w:rsidP="00D600A5">
      <w:pPr>
        <w:tabs>
          <w:tab w:val="left" w:pos="2775"/>
        </w:tabs>
        <w:spacing w:after="0" w:line="240" w:lineRule="auto"/>
        <w:rPr>
          <w:rFonts w:ascii="Arial" w:hAnsi="Arial" w:cs="Arial"/>
          <w:iCs/>
          <w:color w:val="000000" w:themeColor="text1"/>
          <w:lang w:eastAsia="lv-LV"/>
        </w:rPr>
      </w:pPr>
    </w:p>
    <w:sectPr w:rsidR="00AD4B40" w:rsidRPr="00D001FF" w:rsidSect="00CD7131">
      <w:headerReference w:type="first" r:id="rId8"/>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1A3E" w14:textId="77777777" w:rsidR="00A267AB" w:rsidRDefault="00A267AB">
      <w:pPr>
        <w:spacing w:after="0" w:line="240" w:lineRule="auto"/>
      </w:pPr>
      <w:r>
        <w:separator/>
      </w:r>
    </w:p>
  </w:endnote>
  <w:endnote w:type="continuationSeparator" w:id="0">
    <w:p w14:paraId="4CAF561B" w14:textId="77777777" w:rsidR="00A267AB" w:rsidRDefault="00A2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4C31" w14:textId="77777777" w:rsidR="00A267AB" w:rsidRDefault="00A267AB">
      <w:pPr>
        <w:spacing w:after="0" w:line="240" w:lineRule="auto"/>
      </w:pPr>
      <w:r>
        <w:separator/>
      </w:r>
    </w:p>
  </w:footnote>
  <w:footnote w:type="continuationSeparator" w:id="0">
    <w:p w14:paraId="37CFE492" w14:textId="77777777" w:rsidR="00A267AB" w:rsidRDefault="00A2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35058" w14:paraId="7F06A51E" w14:textId="77777777" w:rsidTr="006716BF">
      <w:tc>
        <w:tcPr>
          <w:tcW w:w="9180" w:type="dxa"/>
          <w:tcBorders>
            <w:top w:val="nil"/>
            <w:left w:val="nil"/>
            <w:bottom w:val="single" w:sz="4" w:space="0" w:color="auto"/>
            <w:right w:val="nil"/>
          </w:tcBorders>
          <w:hideMark/>
        </w:tcPr>
        <w:p w14:paraId="43504319"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33D9AA7" wp14:editId="1D62F128">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92AEE58"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CF9798B"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49B896E6"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4981C162" w14:textId="77777777" w:rsidR="00447B55" w:rsidRPr="00447B55" w:rsidRDefault="00447B55"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D4B40" w14:paraId="338910E1" w14:textId="77777777" w:rsidTr="006716BF">
      <w:tc>
        <w:tcPr>
          <w:tcW w:w="9180" w:type="dxa"/>
          <w:tcBorders>
            <w:top w:val="nil"/>
            <w:left w:val="nil"/>
            <w:bottom w:val="single" w:sz="4" w:space="0" w:color="auto"/>
            <w:right w:val="nil"/>
          </w:tcBorders>
          <w:hideMark/>
        </w:tcPr>
        <w:p w14:paraId="05F34C54" w14:textId="77777777" w:rsidR="00AD4B40" w:rsidRPr="005A5EAE" w:rsidRDefault="00AD4B4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7917C064" wp14:editId="1F3CA5E8">
                <wp:extent cx="630793" cy="652145"/>
                <wp:effectExtent l="0" t="0" r="0" b="0"/>
                <wp:docPr id="5529076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61C3E730" w14:textId="77777777" w:rsidR="00AD4B40" w:rsidRPr="005A5EAE" w:rsidRDefault="00AD4B40"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2C59458E" w14:textId="77777777" w:rsidR="00AD4B40" w:rsidRPr="005A5EAE" w:rsidRDefault="00AD4B40"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77CE2CCD" w14:textId="77777777" w:rsidR="00AD4B40" w:rsidRPr="005A5EAE" w:rsidRDefault="00AD4B40" w:rsidP="005A5EAE">
    <w:pPr>
      <w:spacing w:after="0" w:line="240" w:lineRule="auto"/>
      <w:jc w:val="center"/>
      <w:rPr>
        <w:rFonts w:ascii="Arial" w:hAnsi="Arial" w:cs="Arial"/>
      </w:rPr>
    </w:pPr>
    <w:r w:rsidRPr="005A5EAE">
      <w:rPr>
        <w:rFonts w:ascii="Arial" w:hAnsi="Arial" w:cs="Arial"/>
      </w:rPr>
      <w:t>tālr. 63490458, e-pasts pasts@dkn.lv, www.dkn.lv</w:t>
    </w:r>
  </w:p>
  <w:p w14:paraId="3B99BAF8" w14:textId="77777777" w:rsidR="00AD4B40" w:rsidRPr="00447B55" w:rsidRDefault="00AD4B40"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AB9"/>
    <w:multiLevelType w:val="hybridMultilevel"/>
    <w:tmpl w:val="AD38DECA"/>
    <w:lvl w:ilvl="0" w:tplc="54603A5A">
      <w:start w:val="1"/>
      <w:numFmt w:val="decimal"/>
      <w:lvlText w:val="%1."/>
      <w:lvlJc w:val="left"/>
      <w:pPr>
        <w:ind w:left="1080" w:hanging="360"/>
      </w:pPr>
      <w:rPr>
        <w:rFonts w:hint="default"/>
      </w:rPr>
    </w:lvl>
    <w:lvl w:ilvl="1" w:tplc="F65CAAA8" w:tentative="1">
      <w:start w:val="1"/>
      <w:numFmt w:val="lowerLetter"/>
      <w:lvlText w:val="%2."/>
      <w:lvlJc w:val="left"/>
      <w:pPr>
        <w:ind w:left="1800" w:hanging="360"/>
      </w:pPr>
    </w:lvl>
    <w:lvl w:ilvl="2" w:tplc="74CAF186" w:tentative="1">
      <w:start w:val="1"/>
      <w:numFmt w:val="lowerRoman"/>
      <w:lvlText w:val="%3."/>
      <w:lvlJc w:val="right"/>
      <w:pPr>
        <w:ind w:left="2520" w:hanging="180"/>
      </w:pPr>
    </w:lvl>
    <w:lvl w:ilvl="3" w:tplc="25F69BA8" w:tentative="1">
      <w:start w:val="1"/>
      <w:numFmt w:val="decimal"/>
      <w:lvlText w:val="%4."/>
      <w:lvlJc w:val="left"/>
      <w:pPr>
        <w:ind w:left="3240" w:hanging="360"/>
      </w:pPr>
    </w:lvl>
    <w:lvl w:ilvl="4" w:tplc="165ACBF8" w:tentative="1">
      <w:start w:val="1"/>
      <w:numFmt w:val="lowerLetter"/>
      <w:lvlText w:val="%5."/>
      <w:lvlJc w:val="left"/>
      <w:pPr>
        <w:ind w:left="3960" w:hanging="360"/>
      </w:pPr>
    </w:lvl>
    <w:lvl w:ilvl="5" w:tplc="8396883E" w:tentative="1">
      <w:start w:val="1"/>
      <w:numFmt w:val="lowerRoman"/>
      <w:lvlText w:val="%6."/>
      <w:lvlJc w:val="right"/>
      <w:pPr>
        <w:ind w:left="4680" w:hanging="180"/>
      </w:pPr>
    </w:lvl>
    <w:lvl w:ilvl="6" w:tplc="4808E5CC" w:tentative="1">
      <w:start w:val="1"/>
      <w:numFmt w:val="decimal"/>
      <w:lvlText w:val="%7."/>
      <w:lvlJc w:val="left"/>
      <w:pPr>
        <w:ind w:left="5400" w:hanging="360"/>
      </w:pPr>
    </w:lvl>
    <w:lvl w:ilvl="7" w:tplc="7D968598" w:tentative="1">
      <w:start w:val="1"/>
      <w:numFmt w:val="lowerLetter"/>
      <w:lvlText w:val="%8."/>
      <w:lvlJc w:val="left"/>
      <w:pPr>
        <w:ind w:left="6120" w:hanging="360"/>
      </w:pPr>
    </w:lvl>
    <w:lvl w:ilvl="8" w:tplc="7812CE74" w:tentative="1">
      <w:start w:val="1"/>
      <w:numFmt w:val="lowerRoman"/>
      <w:lvlText w:val="%9."/>
      <w:lvlJc w:val="right"/>
      <w:pPr>
        <w:ind w:left="6840" w:hanging="180"/>
      </w:pPr>
    </w:lvl>
  </w:abstractNum>
  <w:abstractNum w:abstractNumId="1" w15:restartNumberingAfterBreak="0">
    <w:nsid w:val="28BE35E7"/>
    <w:multiLevelType w:val="hybridMultilevel"/>
    <w:tmpl w:val="C43CCBE8"/>
    <w:lvl w:ilvl="0" w:tplc="70FE3F94">
      <w:start w:val="1"/>
      <w:numFmt w:val="decimal"/>
      <w:lvlText w:val="%1)"/>
      <w:lvlJc w:val="left"/>
      <w:pPr>
        <w:ind w:left="1440" w:hanging="360"/>
      </w:pPr>
    </w:lvl>
    <w:lvl w:ilvl="1" w:tplc="65249768" w:tentative="1">
      <w:start w:val="1"/>
      <w:numFmt w:val="lowerLetter"/>
      <w:lvlText w:val="%2."/>
      <w:lvlJc w:val="left"/>
      <w:pPr>
        <w:ind w:left="2160" w:hanging="360"/>
      </w:pPr>
    </w:lvl>
    <w:lvl w:ilvl="2" w:tplc="1540B318" w:tentative="1">
      <w:start w:val="1"/>
      <w:numFmt w:val="lowerRoman"/>
      <w:lvlText w:val="%3."/>
      <w:lvlJc w:val="right"/>
      <w:pPr>
        <w:ind w:left="2880" w:hanging="180"/>
      </w:pPr>
    </w:lvl>
    <w:lvl w:ilvl="3" w:tplc="43908042" w:tentative="1">
      <w:start w:val="1"/>
      <w:numFmt w:val="decimal"/>
      <w:lvlText w:val="%4."/>
      <w:lvlJc w:val="left"/>
      <w:pPr>
        <w:ind w:left="3600" w:hanging="360"/>
      </w:pPr>
    </w:lvl>
    <w:lvl w:ilvl="4" w:tplc="CDB42E3C" w:tentative="1">
      <w:start w:val="1"/>
      <w:numFmt w:val="lowerLetter"/>
      <w:lvlText w:val="%5."/>
      <w:lvlJc w:val="left"/>
      <w:pPr>
        <w:ind w:left="4320" w:hanging="360"/>
      </w:pPr>
    </w:lvl>
    <w:lvl w:ilvl="5" w:tplc="FB52246C" w:tentative="1">
      <w:start w:val="1"/>
      <w:numFmt w:val="lowerRoman"/>
      <w:lvlText w:val="%6."/>
      <w:lvlJc w:val="right"/>
      <w:pPr>
        <w:ind w:left="5040" w:hanging="180"/>
      </w:pPr>
    </w:lvl>
    <w:lvl w:ilvl="6" w:tplc="B2D29762" w:tentative="1">
      <w:start w:val="1"/>
      <w:numFmt w:val="decimal"/>
      <w:lvlText w:val="%7."/>
      <w:lvlJc w:val="left"/>
      <w:pPr>
        <w:ind w:left="5760" w:hanging="360"/>
      </w:pPr>
    </w:lvl>
    <w:lvl w:ilvl="7" w:tplc="FFC60138" w:tentative="1">
      <w:start w:val="1"/>
      <w:numFmt w:val="lowerLetter"/>
      <w:lvlText w:val="%8."/>
      <w:lvlJc w:val="left"/>
      <w:pPr>
        <w:ind w:left="6480" w:hanging="360"/>
      </w:pPr>
    </w:lvl>
    <w:lvl w:ilvl="8" w:tplc="FFCCFB4E"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tplc="D8D4E0A8">
      <w:start w:val="1"/>
      <w:numFmt w:val="decimal"/>
      <w:lvlText w:val="%1."/>
      <w:lvlJc w:val="left"/>
      <w:pPr>
        <w:ind w:left="720" w:hanging="360"/>
      </w:pPr>
      <w:rPr>
        <w:rFonts w:ascii="Arial" w:eastAsiaTheme="minorHAnsi" w:hAnsi="Arial" w:cs="Arial" w:hint="default"/>
        <w:b w:val="0"/>
        <w:bCs/>
        <w:i w:val="0"/>
        <w:iCs w:val="0"/>
        <w:sz w:val="24"/>
        <w:szCs w:val="24"/>
      </w:rPr>
    </w:lvl>
    <w:lvl w:ilvl="1" w:tplc="3A66DDDA">
      <w:start w:val="1"/>
      <w:numFmt w:val="lowerLetter"/>
      <w:lvlText w:val="%2."/>
      <w:lvlJc w:val="left"/>
      <w:pPr>
        <w:ind w:left="1440" w:hanging="360"/>
      </w:pPr>
    </w:lvl>
    <w:lvl w:ilvl="2" w:tplc="A4862CD2">
      <w:start w:val="1"/>
      <w:numFmt w:val="lowerRoman"/>
      <w:lvlText w:val="%3."/>
      <w:lvlJc w:val="right"/>
      <w:pPr>
        <w:ind w:left="2160" w:hanging="180"/>
      </w:pPr>
    </w:lvl>
    <w:lvl w:ilvl="3" w:tplc="D3785CC2">
      <w:start w:val="1"/>
      <w:numFmt w:val="decimal"/>
      <w:lvlText w:val="%4."/>
      <w:lvlJc w:val="left"/>
      <w:pPr>
        <w:ind w:left="2880" w:hanging="360"/>
      </w:pPr>
    </w:lvl>
    <w:lvl w:ilvl="4" w:tplc="000AD784">
      <w:start w:val="1"/>
      <w:numFmt w:val="lowerLetter"/>
      <w:lvlText w:val="%5."/>
      <w:lvlJc w:val="left"/>
      <w:pPr>
        <w:ind w:left="3600" w:hanging="360"/>
      </w:pPr>
    </w:lvl>
    <w:lvl w:ilvl="5" w:tplc="A6242196">
      <w:start w:val="1"/>
      <w:numFmt w:val="lowerRoman"/>
      <w:lvlText w:val="%6."/>
      <w:lvlJc w:val="right"/>
      <w:pPr>
        <w:ind w:left="4320" w:hanging="180"/>
      </w:pPr>
    </w:lvl>
    <w:lvl w:ilvl="6" w:tplc="E8F6D586">
      <w:start w:val="1"/>
      <w:numFmt w:val="decimal"/>
      <w:lvlText w:val="%7."/>
      <w:lvlJc w:val="left"/>
      <w:pPr>
        <w:ind w:left="5040" w:hanging="360"/>
      </w:pPr>
    </w:lvl>
    <w:lvl w:ilvl="7" w:tplc="2AA66E38">
      <w:start w:val="1"/>
      <w:numFmt w:val="lowerLetter"/>
      <w:lvlText w:val="%8."/>
      <w:lvlJc w:val="left"/>
      <w:pPr>
        <w:ind w:left="5760" w:hanging="360"/>
      </w:pPr>
    </w:lvl>
    <w:lvl w:ilvl="8" w:tplc="D820019E">
      <w:start w:val="1"/>
      <w:numFmt w:val="lowerRoman"/>
      <w:lvlText w:val="%9."/>
      <w:lvlJc w:val="right"/>
      <w:pPr>
        <w:ind w:left="6480" w:hanging="180"/>
      </w:pPr>
    </w:lvl>
  </w:abstractNum>
  <w:abstractNum w:abstractNumId="3" w15:restartNumberingAfterBreak="0">
    <w:nsid w:val="36E53F1D"/>
    <w:multiLevelType w:val="hybridMultilevel"/>
    <w:tmpl w:val="22629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B02CB"/>
    <w:multiLevelType w:val="hybridMultilevel"/>
    <w:tmpl w:val="C986BD08"/>
    <w:lvl w:ilvl="0" w:tplc="497476A4">
      <w:start w:val="1"/>
      <w:numFmt w:val="decimal"/>
      <w:lvlText w:val="%1."/>
      <w:lvlJc w:val="left"/>
      <w:pPr>
        <w:ind w:left="720" w:hanging="360"/>
      </w:pPr>
    </w:lvl>
    <w:lvl w:ilvl="1" w:tplc="11286F1C" w:tentative="1">
      <w:start w:val="1"/>
      <w:numFmt w:val="lowerLetter"/>
      <w:lvlText w:val="%2."/>
      <w:lvlJc w:val="left"/>
      <w:pPr>
        <w:ind w:left="1440" w:hanging="360"/>
      </w:pPr>
    </w:lvl>
    <w:lvl w:ilvl="2" w:tplc="F67C845A" w:tentative="1">
      <w:start w:val="1"/>
      <w:numFmt w:val="lowerRoman"/>
      <w:lvlText w:val="%3."/>
      <w:lvlJc w:val="right"/>
      <w:pPr>
        <w:ind w:left="2160" w:hanging="180"/>
      </w:pPr>
    </w:lvl>
    <w:lvl w:ilvl="3" w:tplc="FC889012" w:tentative="1">
      <w:start w:val="1"/>
      <w:numFmt w:val="decimal"/>
      <w:lvlText w:val="%4."/>
      <w:lvlJc w:val="left"/>
      <w:pPr>
        <w:ind w:left="2880" w:hanging="360"/>
      </w:pPr>
    </w:lvl>
    <w:lvl w:ilvl="4" w:tplc="66846DE6" w:tentative="1">
      <w:start w:val="1"/>
      <w:numFmt w:val="lowerLetter"/>
      <w:lvlText w:val="%5."/>
      <w:lvlJc w:val="left"/>
      <w:pPr>
        <w:ind w:left="3600" w:hanging="360"/>
      </w:pPr>
    </w:lvl>
    <w:lvl w:ilvl="5" w:tplc="AF8AEB4E" w:tentative="1">
      <w:start w:val="1"/>
      <w:numFmt w:val="lowerRoman"/>
      <w:lvlText w:val="%6."/>
      <w:lvlJc w:val="right"/>
      <w:pPr>
        <w:ind w:left="4320" w:hanging="180"/>
      </w:pPr>
    </w:lvl>
    <w:lvl w:ilvl="6" w:tplc="A6741B68" w:tentative="1">
      <w:start w:val="1"/>
      <w:numFmt w:val="decimal"/>
      <w:lvlText w:val="%7."/>
      <w:lvlJc w:val="left"/>
      <w:pPr>
        <w:ind w:left="5040" w:hanging="360"/>
      </w:pPr>
    </w:lvl>
    <w:lvl w:ilvl="7" w:tplc="C1CC4BF4" w:tentative="1">
      <w:start w:val="1"/>
      <w:numFmt w:val="lowerLetter"/>
      <w:lvlText w:val="%8."/>
      <w:lvlJc w:val="left"/>
      <w:pPr>
        <w:ind w:left="5760" w:hanging="360"/>
      </w:pPr>
    </w:lvl>
    <w:lvl w:ilvl="8" w:tplc="3ED00F24" w:tentative="1">
      <w:start w:val="1"/>
      <w:numFmt w:val="lowerRoman"/>
      <w:lvlText w:val="%9."/>
      <w:lvlJc w:val="right"/>
      <w:pPr>
        <w:ind w:left="6480" w:hanging="180"/>
      </w:pPr>
    </w:lvl>
  </w:abstractNum>
  <w:abstractNum w:abstractNumId="5" w15:restartNumberingAfterBreak="0">
    <w:nsid w:val="7B6F28F5"/>
    <w:multiLevelType w:val="hybridMultilevel"/>
    <w:tmpl w:val="E4F08210"/>
    <w:lvl w:ilvl="0" w:tplc="AE9C49EC">
      <w:start w:val="1"/>
      <w:numFmt w:val="decimal"/>
      <w:lvlText w:val="%1."/>
      <w:lvlJc w:val="left"/>
      <w:pPr>
        <w:ind w:left="720" w:hanging="360"/>
      </w:pPr>
    </w:lvl>
    <w:lvl w:ilvl="1" w:tplc="65A02788" w:tentative="1">
      <w:start w:val="1"/>
      <w:numFmt w:val="lowerLetter"/>
      <w:lvlText w:val="%2."/>
      <w:lvlJc w:val="left"/>
      <w:pPr>
        <w:ind w:left="1440" w:hanging="360"/>
      </w:pPr>
    </w:lvl>
    <w:lvl w:ilvl="2" w:tplc="F0663CF8" w:tentative="1">
      <w:start w:val="1"/>
      <w:numFmt w:val="lowerRoman"/>
      <w:lvlText w:val="%3."/>
      <w:lvlJc w:val="right"/>
      <w:pPr>
        <w:ind w:left="2160" w:hanging="180"/>
      </w:pPr>
    </w:lvl>
    <w:lvl w:ilvl="3" w:tplc="7CD68FD6" w:tentative="1">
      <w:start w:val="1"/>
      <w:numFmt w:val="decimal"/>
      <w:lvlText w:val="%4."/>
      <w:lvlJc w:val="left"/>
      <w:pPr>
        <w:ind w:left="2880" w:hanging="360"/>
      </w:pPr>
    </w:lvl>
    <w:lvl w:ilvl="4" w:tplc="9DC62BCE" w:tentative="1">
      <w:start w:val="1"/>
      <w:numFmt w:val="lowerLetter"/>
      <w:lvlText w:val="%5."/>
      <w:lvlJc w:val="left"/>
      <w:pPr>
        <w:ind w:left="3600" w:hanging="360"/>
      </w:pPr>
    </w:lvl>
    <w:lvl w:ilvl="5" w:tplc="D0DC0000" w:tentative="1">
      <w:start w:val="1"/>
      <w:numFmt w:val="lowerRoman"/>
      <w:lvlText w:val="%6."/>
      <w:lvlJc w:val="right"/>
      <w:pPr>
        <w:ind w:left="4320" w:hanging="180"/>
      </w:pPr>
    </w:lvl>
    <w:lvl w:ilvl="6" w:tplc="6F2C7B1C" w:tentative="1">
      <w:start w:val="1"/>
      <w:numFmt w:val="decimal"/>
      <w:lvlText w:val="%7."/>
      <w:lvlJc w:val="left"/>
      <w:pPr>
        <w:ind w:left="5040" w:hanging="360"/>
      </w:pPr>
    </w:lvl>
    <w:lvl w:ilvl="7" w:tplc="72B6138A" w:tentative="1">
      <w:start w:val="1"/>
      <w:numFmt w:val="lowerLetter"/>
      <w:lvlText w:val="%8."/>
      <w:lvlJc w:val="left"/>
      <w:pPr>
        <w:ind w:left="5760" w:hanging="360"/>
      </w:pPr>
    </w:lvl>
    <w:lvl w:ilvl="8" w:tplc="E1CCD07E"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
  </w:num>
  <w:num w:numId="3" w16cid:durableId="1055740590">
    <w:abstractNumId w:val="4"/>
  </w:num>
  <w:num w:numId="4" w16cid:durableId="1258715232">
    <w:abstractNumId w:val="5"/>
  </w:num>
  <w:num w:numId="5" w16cid:durableId="539627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9722004">
    <w:abstractNumId w:val="3"/>
  </w:num>
  <w:num w:numId="7" w16cid:durableId="120405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241F8"/>
    <w:rsid w:val="000557B7"/>
    <w:rsid w:val="00055DB7"/>
    <w:rsid w:val="00082B06"/>
    <w:rsid w:val="00090B87"/>
    <w:rsid w:val="000B0C0D"/>
    <w:rsid w:val="000E46D9"/>
    <w:rsid w:val="000F5E26"/>
    <w:rsid w:val="00157093"/>
    <w:rsid w:val="00170616"/>
    <w:rsid w:val="00175954"/>
    <w:rsid w:val="00196745"/>
    <w:rsid w:val="001A2EAF"/>
    <w:rsid w:val="001F5BE3"/>
    <w:rsid w:val="00240D45"/>
    <w:rsid w:val="002541DE"/>
    <w:rsid w:val="002735BF"/>
    <w:rsid w:val="00285078"/>
    <w:rsid w:val="0029565F"/>
    <w:rsid w:val="002B5F13"/>
    <w:rsid w:val="002F69D8"/>
    <w:rsid w:val="00317EAE"/>
    <w:rsid w:val="00355460"/>
    <w:rsid w:val="0037524B"/>
    <w:rsid w:val="0038564F"/>
    <w:rsid w:val="00397474"/>
    <w:rsid w:val="003D15B4"/>
    <w:rsid w:val="003D71FF"/>
    <w:rsid w:val="003E7490"/>
    <w:rsid w:val="00414554"/>
    <w:rsid w:val="00425518"/>
    <w:rsid w:val="00447B55"/>
    <w:rsid w:val="00464AF3"/>
    <w:rsid w:val="0048672B"/>
    <w:rsid w:val="00496627"/>
    <w:rsid w:val="004C05C6"/>
    <w:rsid w:val="004C29BE"/>
    <w:rsid w:val="004F45C8"/>
    <w:rsid w:val="005436FA"/>
    <w:rsid w:val="00564DC7"/>
    <w:rsid w:val="00577FEC"/>
    <w:rsid w:val="00586606"/>
    <w:rsid w:val="005A5EAE"/>
    <w:rsid w:val="005C47D8"/>
    <w:rsid w:val="005D1EFC"/>
    <w:rsid w:val="005F3FC7"/>
    <w:rsid w:val="00642720"/>
    <w:rsid w:val="00674C5E"/>
    <w:rsid w:val="00684C64"/>
    <w:rsid w:val="00687162"/>
    <w:rsid w:val="006F7D6B"/>
    <w:rsid w:val="00742A7E"/>
    <w:rsid w:val="007A4BA5"/>
    <w:rsid w:val="007B11C6"/>
    <w:rsid w:val="007C2158"/>
    <w:rsid w:val="007F1C77"/>
    <w:rsid w:val="007F53F4"/>
    <w:rsid w:val="00801BF4"/>
    <w:rsid w:val="00827816"/>
    <w:rsid w:val="008420B1"/>
    <w:rsid w:val="008627C8"/>
    <w:rsid w:val="008906F0"/>
    <w:rsid w:val="008C27F0"/>
    <w:rsid w:val="008C2ABF"/>
    <w:rsid w:val="00922139"/>
    <w:rsid w:val="00965FD5"/>
    <w:rsid w:val="009956F9"/>
    <w:rsid w:val="009B641F"/>
    <w:rsid w:val="009D7103"/>
    <w:rsid w:val="009E5679"/>
    <w:rsid w:val="00A157F1"/>
    <w:rsid w:val="00A169F0"/>
    <w:rsid w:val="00A23714"/>
    <w:rsid w:val="00A267AB"/>
    <w:rsid w:val="00A31F9D"/>
    <w:rsid w:val="00A46FC8"/>
    <w:rsid w:val="00A54674"/>
    <w:rsid w:val="00A60109"/>
    <w:rsid w:val="00A608DC"/>
    <w:rsid w:val="00A62E7D"/>
    <w:rsid w:val="00A76735"/>
    <w:rsid w:val="00A7775B"/>
    <w:rsid w:val="00A909D5"/>
    <w:rsid w:val="00AD4B40"/>
    <w:rsid w:val="00B050D7"/>
    <w:rsid w:val="00B279BA"/>
    <w:rsid w:val="00B34754"/>
    <w:rsid w:val="00B37307"/>
    <w:rsid w:val="00B475A3"/>
    <w:rsid w:val="00B955BC"/>
    <w:rsid w:val="00BA4377"/>
    <w:rsid w:val="00BD00AF"/>
    <w:rsid w:val="00C075AC"/>
    <w:rsid w:val="00C9078B"/>
    <w:rsid w:val="00CB0382"/>
    <w:rsid w:val="00CD3199"/>
    <w:rsid w:val="00CD5A77"/>
    <w:rsid w:val="00CD7131"/>
    <w:rsid w:val="00CF26F5"/>
    <w:rsid w:val="00D001FF"/>
    <w:rsid w:val="00D26A3F"/>
    <w:rsid w:val="00D600A5"/>
    <w:rsid w:val="00D97259"/>
    <w:rsid w:val="00DC1610"/>
    <w:rsid w:val="00DE2CEA"/>
    <w:rsid w:val="00DE4D0F"/>
    <w:rsid w:val="00E01F25"/>
    <w:rsid w:val="00E02B66"/>
    <w:rsid w:val="00E70506"/>
    <w:rsid w:val="00E77442"/>
    <w:rsid w:val="00EB228D"/>
    <w:rsid w:val="00EE0003"/>
    <w:rsid w:val="00EE001A"/>
    <w:rsid w:val="00EF6494"/>
    <w:rsid w:val="00F0450F"/>
    <w:rsid w:val="00F35058"/>
    <w:rsid w:val="00F37D7E"/>
    <w:rsid w:val="00F53C97"/>
    <w:rsid w:val="00F6187D"/>
    <w:rsid w:val="00FA5C01"/>
    <w:rsid w:val="00FD2699"/>
    <w:rsid w:val="00FE224A"/>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FC3A"/>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39"/>
    <w:rsid w:val="00EE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F5E26"/>
    <w:rPr>
      <w:sz w:val="16"/>
      <w:szCs w:val="16"/>
    </w:rPr>
  </w:style>
  <w:style w:type="paragraph" w:styleId="Komentrateksts">
    <w:name w:val="annotation text"/>
    <w:basedOn w:val="Parasts"/>
    <w:link w:val="KomentratekstsRakstz"/>
    <w:uiPriority w:val="99"/>
    <w:unhideWhenUsed/>
    <w:rsid w:val="000F5E26"/>
    <w:pPr>
      <w:spacing w:line="240" w:lineRule="auto"/>
    </w:pPr>
    <w:rPr>
      <w:sz w:val="20"/>
      <w:szCs w:val="20"/>
    </w:rPr>
  </w:style>
  <w:style w:type="character" w:customStyle="1" w:styleId="KomentratekstsRakstz">
    <w:name w:val="Komentāra teksts Rakstz."/>
    <w:basedOn w:val="Noklusjumarindkopasfonts"/>
    <w:link w:val="Komentrateksts"/>
    <w:uiPriority w:val="99"/>
    <w:rsid w:val="000F5E26"/>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F5E26"/>
    <w:rPr>
      <w:b/>
      <w:bCs/>
    </w:rPr>
  </w:style>
  <w:style w:type="character" w:customStyle="1" w:styleId="KomentratmaRakstz">
    <w:name w:val="Komentāra tēma Rakstz."/>
    <w:basedOn w:val="KomentratekstsRakstz"/>
    <w:link w:val="Komentratma"/>
    <w:uiPriority w:val="99"/>
    <w:semiHidden/>
    <w:rsid w:val="000F5E26"/>
    <w:rPr>
      <w:rFonts w:ascii="Calibri" w:eastAsia="Calibri" w:hAnsi="Calibri" w:cs="Times New Roman"/>
      <w:b/>
      <w:bCs/>
      <w:sz w:val="20"/>
      <w:szCs w:val="20"/>
      <w:lang w:val="lv-LV"/>
    </w:rPr>
  </w:style>
  <w:style w:type="paragraph" w:styleId="Prskatjums">
    <w:name w:val="Revision"/>
    <w:hidden/>
    <w:uiPriority w:val="99"/>
    <w:semiHidden/>
    <w:rsid w:val="000F5E26"/>
    <w:pPr>
      <w:spacing w:after="0" w:line="240" w:lineRule="auto"/>
    </w:pPr>
    <w:rPr>
      <w:rFonts w:ascii="Calibri" w:eastAsia="Calibri" w:hAnsi="Calibri" w:cs="Times New Roman"/>
      <w:lang w:val="lv-LV"/>
    </w:rPr>
  </w:style>
  <w:style w:type="paragraph" w:customStyle="1" w:styleId="Normal0">
    <w:name w:val="Normal_0"/>
    <w:rsid w:val="00AD4B40"/>
    <w:pPr>
      <w:spacing w:before="100" w:beforeAutospacing="1" w:after="100" w:afterAutospacing="1" w:line="273" w:lineRule="auto"/>
    </w:pPr>
    <w:rPr>
      <w:rFonts w:ascii="Calibri" w:eastAsia="Times New Roman" w:hAnsi="Calibri"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5168</Words>
  <Characters>2946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3</cp:revision>
  <dcterms:created xsi:type="dcterms:W3CDTF">2026-05-14T11:12:00Z</dcterms:created>
  <dcterms:modified xsi:type="dcterms:W3CDTF">2026-05-25T13:27:00Z</dcterms:modified>
</cp:coreProperties>
</file>