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5DDB25FF"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A740AE">
        <w:rPr>
          <w:rFonts w:ascii="Arial" w:eastAsia="Times New Roman" w:hAnsi="Arial" w:cs="Arial"/>
          <w:noProof/>
          <w:color w:val="000000"/>
          <w:sz w:val="24"/>
          <w:szCs w:val="24"/>
          <w:lang w:eastAsia="ru-RU"/>
        </w:rPr>
        <w:t>5</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035D518D"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9A4A8B">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9A4A8B">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A740AE">
        <w:rPr>
          <w:rFonts w:ascii="Arial" w:eastAsia="Times New Roman" w:hAnsi="Arial" w:cs="Arial"/>
          <w:noProof/>
          <w:color w:val="000000"/>
          <w:sz w:val="24"/>
          <w:szCs w:val="24"/>
          <w:lang w:eastAsia="ru-RU"/>
        </w:rPr>
        <w:t>5</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3D016EC4"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9A4A8B">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A740AE">
        <w:rPr>
          <w:rFonts w:ascii="Arial" w:eastAsia="Times New Roman" w:hAnsi="Arial" w:cs="Arial"/>
          <w:b/>
          <w:noProof/>
          <w:color w:val="000000"/>
          <w:sz w:val="24"/>
          <w:szCs w:val="24"/>
          <w:lang w:eastAsia="ru-RU"/>
        </w:rPr>
        <w:t>11.00</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4744937A" w:rsidR="00ED7721" w:rsidRPr="003E4DED" w:rsidRDefault="00A740AE" w:rsidP="00ED7721">
      <w:pPr>
        <w:spacing w:after="0" w:line="240" w:lineRule="auto"/>
        <w:ind w:firstLine="720"/>
        <w:jc w:val="both"/>
        <w:rPr>
          <w:rFonts w:ascii="Arial" w:hAnsi="Arial" w:cs="Arial"/>
          <w:sz w:val="24"/>
          <w:szCs w:val="24"/>
        </w:rPr>
      </w:pPr>
      <w:r w:rsidRPr="00A740AE">
        <w:rPr>
          <w:rFonts w:ascii="Arial" w:eastAsia="Times New Roman" w:hAnsi="Arial" w:cs="Arial"/>
          <w:b/>
          <w:bCs/>
          <w:noProof/>
          <w:color w:val="000000"/>
          <w:sz w:val="24"/>
          <w:szCs w:val="24"/>
          <w:lang w:eastAsia="ru-RU"/>
        </w:rPr>
        <w:t xml:space="preserve">Lauku iela 2, Priekule, </w:t>
      </w:r>
      <w:r w:rsidRPr="003F1E20">
        <w:rPr>
          <w:rFonts w:ascii="Arial" w:eastAsia="Times New Roman" w:hAnsi="Arial" w:cs="Arial"/>
          <w:noProof/>
          <w:color w:val="000000"/>
          <w:sz w:val="24"/>
          <w:szCs w:val="24"/>
          <w:lang w:eastAsia="ru-RU"/>
        </w:rPr>
        <w:t>kadastra Nr. 64150020127, reģistrēts Priekules pilsētas zemesgrāmatas nodalījumā Nr.100000723976</w:t>
      </w:r>
      <w:r w:rsidR="00ED7721" w:rsidRPr="00AB5682">
        <w:rPr>
          <w:rFonts w:ascii="Arial" w:hAnsi="Arial" w:cs="Arial"/>
          <w:sz w:val="24"/>
          <w:szCs w:val="24"/>
        </w:rPr>
        <w:t>.</w:t>
      </w:r>
    </w:p>
    <w:p w14:paraId="55927E64" w14:textId="77777777" w:rsidR="003F1E20" w:rsidRPr="003F1E20" w:rsidRDefault="003F1E20" w:rsidP="003F1E20">
      <w:pPr>
        <w:spacing w:after="0" w:line="240" w:lineRule="auto"/>
        <w:ind w:firstLine="720"/>
        <w:jc w:val="both"/>
        <w:rPr>
          <w:rFonts w:ascii="Arial" w:eastAsia="Calibri" w:hAnsi="Arial" w:cs="Arial"/>
          <w:sz w:val="24"/>
          <w:szCs w:val="24"/>
        </w:rPr>
      </w:pPr>
      <w:r w:rsidRPr="003F1E20">
        <w:rPr>
          <w:rFonts w:ascii="Arial" w:eastAsia="Calibri" w:hAnsi="Arial" w:cs="Arial"/>
          <w:sz w:val="24"/>
          <w:szCs w:val="24"/>
        </w:rPr>
        <w:t xml:space="preserve">Īpašums sastāv no vienas zemes vienības ar kadastra apzīmējumu 64150020124 (turpmāk-zemes vienība), 0,1966 ha kopplatībā. Nekustamā īpašuma valsts kadastra informācijas sistēmā zemes vienībai norādīta šāda eksplikācija: 0,0864 ha lauksaimniecībā izmantojamās zemes, 0,1102 ha krūmāji. </w:t>
      </w:r>
    </w:p>
    <w:p w14:paraId="7007A05C" w14:textId="77777777" w:rsidR="003F1E20" w:rsidRPr="003F1E20" w:rsidRDefault="003F1E20" w:rsidP="003F1E20">
      <w:pPr>
        <w:spacing w:after="0" w:line="240" w:lineRule="auto"/>
        <w:ind w:firstLine="720"/>
        <w:jc w:val="both"/>
        <w:rPr>
          <w:rFonts w:ascii="Arial" w:eastAsia="Calibri" w:hAnsi="Arial" w:cs="Arial"/>
          <w:sz w:val="24"/>
          <w:szCs w:val="24"/>
        </w:rPr>
      </w:pPr>
      <w:r w:rsidRPr="003F1E20">
        <w:rPr>
          <w:rFonts w:ascii="Arial" w:eastAsia="Calibri" w:hAnsi="Arial" w:cs="Arial"/>
          <w:sz w:val="24"/>
          <w:szCs w:val="24"/>
        </w:rPr>
        <w:t xml:space="preserve">Zemes vienība neatrodas valsts nozīmes/reģiona nozīmes kultūras pieminekļa teritorijā un neatrodas dabas lieguma teritorijā. </w:t>
      </w:r>
    </w:p>
    <w:p w14:paraId="6F9FE80C" w14:textId="77777777" w:rsidR="003F1E20" w:rsidRPr="003F1E20" w:rsidRDefault="003F1E20" w:rsidP="003F1E20">
      <w:pPr>
        <w:spacing w:after="0" w:line="240" w:lineRule="auto"/>
        <w:ind w:firstLine="720"/>
        <w:jc w:val="both"/>
        <w:rPr>
          <w:rFonts w:ascii="Arial" w:eastAsia="Calibri" w:hAnsi="Arial" w:cs="Arial"/>
          <w:sz w:val="24"/>
          <w:szCs w:val="24"/>
        </w:rPr>
      </w:pPr>
      <w:r w:rsidRPr="003F1E20">
        <w:rPr>
          <w:rFonts w:ascii="Arial" w:eastAsia="Calibri" w:hAnsi="Arial" w:cs="Arial"/>
          <w:sz w:val="24"/>
          <w:szCs w:val="24"/>
        </w:rPr>
        <w:t xml:space="preserve">Saskaņā ar Priekules novada teritorijas plānojumu 2015.-2026.gadam zemes vienība atrodas Savrupmāju apbūves teritorijā. Saņemta </w:t>
      </w:r>
      <w:proofErr w:type="spellStart"/>
      <w:r w:rsidRPr="003F1E20">
        <w:rPr>
          <w:rFonts w:ascii="Arial" w:eastAsia="Calibri" w:hAnsi="Arial" w:cs="Arial"/>
          <w:sz w:val="24"/>
          <w:szCs w:val="24"/>
        </w:rPr>
        <w:t>Dienvidkurzemes</w:t>
      </w:r>
      <w:proofErr w:type="spellEnd"/>
      <w:r w:rsidRPr="003F1E20">
        <w:rPr>
          <w:rFonts w:ascii="Arial" w:eastAsia="Calibri" w:hAnsi="Arial" w:cs="Arial"/>
          <w:sz w:val="24"/>
          <w:szCs w:val="24"/>
        </w:rPr>
        <w:t xml:space="preserve"> novada Būvvaldes 2026.gada 10.februāra izziņa Nr. B/2026/1.7/6 “Par zemes vienības plānoto (atļauto) teritorijas izmantošanu”.</w:t>
      </w:r>
    </w:p>
    <w:p w14:paraId="1B8D0645" w14:textId="649613A9" w:rsidR="008B5FD4" w:rsidRPr="00C1160A" w:rsidRDefault="003F1E20" w:rsidP="003F1E20">
      <w:pPr>
        <w:spacing w:after="0" w:line="240" w:lineRule="auto"/>
        <w:ind w:firstLine="720"/>
        <w:jc w:val="both"/>
        <w:rPr>
          <w:rFonts w:ascii="Arial" w:hAnsi="Arial" w:cs="Arial"/>
          <w:sz w:val="24"/>
          <w:szCs w:val="24"/>
        </w:rPr>
      </w:pPr>
      <w:r w:rsidRPr="003F1E20">
        <w:rPr>
          <w:rFonts w:ascii="Arial" w:eastAsia="Calibri" w:hAnsi="Arial" w:cs="Arial"/>
          <w:sz w:val="24"/>
          <w:szCs w:val="24"/>
        </w:rPr>
        <w:t>Būvvalde norāda, ka saskaņā ar Aizsargjoslu likumu zemes vienībā reģistrētie apgrūtinājumi un uz tiem attiecināmie aprobežojumi var ierobežot augstākminēto plānoto (atļauto) teritorijas izmantošanu. Ierobežojumus var radīt arī citi normatīvie akti, kuru prasības attiecināmas uz šo teritoriju un konkrēto attīstības ieceri</w:t>
      </w:r>
      <w:r w:rsidR="00751C4D">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3A252FB3"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3F1E20">
        <w:rPr>
          <w:rFonts w:ascii="Arial" w:eastAsia="Times New Roman" w:hAnsi="Arial" w:cs="Arial"/>
          <w:b/>
          <w:bCs/>
          <w:noProof/>
          <w:color w:val="000000"/>
          <w:sz w:val="24"/>
          <w:szCs w:val="24"/>
          <w:lang w:eastAsia="ru-RU"/>
        </w:rPr>
        <w:t>2000</w:t>
      </w:r>
      <w:r w:rsidR="003F1E20" w:rsidRPr="003E4DED">
        <w:rPr>
          <w:rFonts w:ascii="Arial" w:eastAsia="Times New Roman" w:hAnsi="Arial" w:cs="Arial"/>
          <w:b/>
          <w:bCs/>
          <w:noProof/>
          <w:color w:val="000000"/>
          <w:sz w:val="24"/>
          <w:szCs w:val="24"/>
          <w:lang w:eastAsia="ru-RU"/>
        </w:rPr>
        <w:t xml:space="preserve"> EUR </w:t>
      </w:r>
      <w:r w:rsidR="003F1E20" w:rsidRPr="003E4DED">
        <w:rPr>
          <w:rFonts w:ascii="Arial" w:eastAsia="Times New Roman" w:hAnsi="Arial" w:cs="Arial"/>
          <w:noProof/>
          <w:color w:val="000000"/>
          <w:sz w:val="24"/>
          <w:szCs w:val="24"/>
          <w:lang w:eastAsia="ru-RU"/>
        </w:rPr>
        <w:t>(</w:t>
      </w:r>
      <w:r w:rsidR="003F1E20">
        <w:rPr>
          <w:rFonts w:ascii="Arial" w:eastAsia="Times New Roman" w:hAnsi="Arial" w:cs="Arial"/>
          <w:noProof/>
          <w:color w:val="000000"/>
          <w:sz w:val="24"/>
          <w:szCs w:val="24"/>
          <w:lang w:eastAsia="ru-RU"/>
        </w:rPr>
        <w:t xml:space="preserve">divi tūkstoši </w:t>
      </w:r>
      <w:r w:rsidR="003F1E20" w:rsidRPr="003E4DED">
        <w:rPr>
          <w:rFonts w:ascii="Arial" w:eastAsia="Times New Roman" w:hAnsi="Arial" w:cs="Arial"/>
          <w:i/>
          <w:iCs/>
          <w:noProof/>
          <w:color w:val="000000"/>
          <w:sz w:val="24"/>
          <w:szCs w:val="24"/>
          <w:lang w:eastAsia="ru-RU"/>
        </w:rPr>
        <w:t>euro</w:t>
      </w:r>
      <w:r w:rsidR="003F1E20" w:rsidRPr="003E4DED">
        <w:rPr>
          <w:rFonts w:ascii="Arial" w:eastAsia="Times New Roman" w:hAnsi="Arial" w:cs="Arial"/>
          <w:noProof/>
          <w:color w:val="000000"/>
          <w:sz w:val="24"/>
          <w:szCs w:val="24"/>
          <w:lang w:eastAsia="ru-RU"/>
        </w:rPr>
        <w:t>)</w:t>
      </w:r>
    </w:p>
    <w:p w14:paraId="1FD55E59" w14:textId="1451E0BA"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0911DA" w:rsidRPr="005107D4">
        <w:rPr>
          <w:rFonts w:ascii="Arial" w:eastAsia="Times New Roman" w:hAnsi="Arial" w:cs="Arial"/>
          <w:b/>
          <w:bCs/>
          <w:noProof/>
          <w:color w:val="000000"/>
          <w:sz w:val="24"/>
          <w:szCs w:val="24"/>
          <w:lang w:eastAsia="ru-RU"/>
        </w:rPr>
        <w:t>10</w:t>
      </w:r>
      <w:r w:rsidR="000911DA" w:rsidRPr="005107D4">
        <w:rPr>
          <w:rFonts w:ascii="Arial" w:eastAsia="Times New Roman" w:hAnsi="Arial" w:cs="Arial"/>
          <w:b/>
          <w:bCs/>
          <w:iCs/>
          <w:noProof/>
          <w:color w:val="000000"/>
          <w:sz w:val="24"/>
          <w:szCs w:val="24"/>
          <w:lang w:eastAsia="ru-RU"/>
        </w:rPr>
        <w:t xml:space="preserve">0 EUR </w:t>
      </w:r>
      <w:r w:rsidR="000911DA" w:rsidRPr="005107D4">
        <w:rPr>
          <w:rFonts w:ascii="Arial" w:eastAsia="Times New Roman" w:hAnsi="Arial" w:cs="Arial"/>
          <w:iCs/>
          <w:noProof/>
          <w:color w:val="000000"/>
          <w:sz w:val="24"/>
          <w:szCs w:val="24"/>
          <w:lang w:eastAsia="ru-RU"/>
        </w:rPr>
        <w:t xml:space="preserve">(viens simts </w:t>
      </w:r>
      <w:r w:rsidR="000911DA" w:rsidRPr="005107D4">
        <w:rPr>
          <w:rFonts w:ascii="Arial" w:eastAsia="Times New Roman" w:hAnsi="Arial" w:cs="Arial"/>
          <w:i/>
          <w:iCs/>
          <w:noProof/>
          <w:color w:val="000000"/>
          <w:sz w:val="24"/>
          <w:szCs w:val="24"/>
          <w:lang w:eastAsia="ru-RU"/>
        </w:rPr>
        <w:t>euro</w:t>
      </w:r>
      <w:r w:rsidR="000911DA" w:rsidRPr="005107D4">
        <w:rPr>
          <w:rFonts w:ascii="Arial" w:eastAsia="Times New Roman" w:hAnsi="Arial" w:cs="Arial"/>
          <w:iCs/>
          <w:noProof/>
          <w:color w:val="000000"/>
          <w:sz w:val="24"/>
          <w:szCs w:val="24"/>
          <w:lang w:eastAsia="ru-RU"/>
        </w:rPr>
        <w:t>)</w:t>
      </w:r>
    </w:p>
    <w:p w14:paraId="28700263" w14:textId="2683D108"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3F1E20">
        <w:rPr>
          <w:rFonts w:ascii="Arial" w:eastAsia="Times New Roman" w:hAnsi="Arial" w:cs="Arial"/>
          <w:b/>
          <w:bCs/>
          <w:noProof/>
          <w:sz w:val="24"/>
          <w:szCs w:val="24"/>
          <w:lang w:eastAsia="ru-RU"/>
        </w:rPr>
        <w:t>200</w:t>
      </w:r>
      <w:r w:rsidR="003F1E20" w:rsidRPr="00263CDC">
        <w:rPr>
          <w:rFonts w:ascii="Arial" w:eastAsia="Times New Roman" w:hAnsi="Arial" w:cs="Arial"/>
          <w:b/>
          <w:bCs/>
          <w:noProof/>
          <w:sz w:val="24"/>
          <w:szCs w:val="24"/>
          <w:lang w:eastAsia="ru-RU"/>
        </w:rPr>
        <w:t xml:space="preserve"> EUR</w:t>
      </w:r>
      <w:r w:rsidR="003F1E20" w:rsidRPr="003E4DED">
        <w:rPr>
          <w:rFonts w:ascii="Arial" w:eastAsia="Times New Roman" w:hAnsi="Arial" w:cs="Arial"/>
          <w:noProof/>
          <w:sz w:val="24"/>
          <w:szCs w:val="24"/>
          <w:lang w:eastAsia="ru-RU"/>
        </w:rPr>
        <w:t xml:space="preserve"> (</w:t>
      </w:r>
      <w:r w:rsidR="003F1E20">
        <w:rPr>
          <w:rFonts w:ascii="Arial" w:eastAsia="Times New Roman" w:hAnsi="Arial" w:cs="Arial"/>
          <w:noProof/>
          <w:sz w:val="24"/>
          <w:szCs w:val="24"/>
          <w:lang w:eastAsia="ru-RU"/>
        </w:rPr>
        <w:t xml:space="preserve">divi simti </w:t>
      </w:r>
      <w:r w:rsidR="003F1E20" w:rsidRPr="003936C9">
        <w:rPr>
          <w:rFonts w:ascii="Arial" w:eastAsia="Times New Roman" w:hAnsi="Arial" w:cs="Arial"/>
          <w:i/>
          <w:iCs/>
          <w:noProof/>
          <w:sz w:val="24"/>
          <w:szCs w:val="24"/>
          <w:lang w:eastAsia="ru-RU"/>
        </w:rPr>
        <w:t>euro</w:t>
      </w:r>
      <w:r w:rsidR="003F1E20"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7BBC077B"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3F1E20" w:rsidRPr="003F1E20">
        <w:rPr>
          <w:rFonts w:ascii="Arial" w:eastAsia="Times New Roman" w:hAnsi="Arial" w:cs="Arial"/>
          <w:noProof/>
          <w:color w:val="000000"/>
          <w:sz w:val="24"/>
          <w:szCs w:val="24"/>
          <w:lang w:eastAsia="ru-RU"/>
        </w:rPr>
        <w:t>Lauku iela 2, Priekule</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4BDFAD94"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9A4A8B">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0" w:name="_Hlk112169680"/>
      <w:r w:rsidRPr="00AE071F">
        <w:rPr>
          <w:rFonts w:ascii="Arial" w:eastAsia="Times New Roman" w:hAnsi="Arial" w:cs="Arial"/>
          <w:noProof/>
          <w:color w:val="000000"/>
          <w:sz w:val="24"/>
          <w:szCs w:val="24"/>
          <w:lang w:eastAsia="ru-RU"/>
        </w:rPr>
        <w:t>izsoles dalībnieku sarakstā</w:t>
      </w:r>
      <w:bookmarkEnd w:id="0"/>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lastRenderedPageBreak/>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2054CCEF"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E824D4" w:rsidRPr="00E824D4">
        <w:rPr>
          <w:rFonts w:ascii="Arial" w:hAnsi="Arial" w:cs="Arial"/>
          <w:sz w:val="24"/>
          <w:szCs w:val="24"/>
        </w:rPr>
        <w:t>28671972</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E824D4">
        <w:rPr>
          <w:rFonts w:ascii="Arial" w:eastAsia="Times New Roman" w:hAnsi="Arial" w:cs="Arial"/>
          <w:noProof/>
          <w:sz w:val="24"/>
          <w:szCs w:val="24"/>
          <w:lang w:eastAsia="ru-RU"/>
        </w:rPr>
        <w:t>I.Lācīte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3D5BAEB" w:rsidR="00D543E0" w:rsidRDefault="00395006" w:rsidP="00B954EC">
      <w:pPr>
        <w:spacing w:after="0" w:line="240" w:lineRule="auto"/>
        <w:rPr>
          <w:noProof/>
        </w:rPr>
      </w:pPr>
      <w:r>
        <w:rPr>
          <w:noProof/>
        </w:rPr>
        <w:lastRenderedPageBreak/>
        <w:drawing>
          <wp:inline distT="0" distB="0" distL="0" distR="0" wp14:anchorId="4970BEC9" wp14:editId="5E5CBAD2">
            <wp:extent cx="5274310" cy="3879215"/>
            <wp:effectExtent l="0" t="0" r="2540" b="6985"/>
            <wp:docPr id="169841866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18666" name=""/>
                    <pic:cNvPicPr/>
                  </pic:nvPicPr>
                  <pic:blipFill>
                    <a:blip r:embed="rId9"/>
                    <a:stretch>
                      <a:fillRect/>
                    </a:stretch>
                  </pic:blipFill>
                  <pic:spPr>
                    <a:xfrm>
                      <a:off x="0" y="0"/>
                      <a:ext cx="5274310" cy="3879215"/>
                    </a:xfrm>
                    <a:prstGeom prst="rect">
                      <a:avLst/>
                    </a:prstGeom>
                  </pic:spPr>
                </pic:pic>
              </a:graphicData>
            </a:graphic>
          </wp:inline>
        </w:drawing>
      </w: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28E2FC4D" w14:textId="77777777" w:rsidR="000E2179" w:rsidRDefault="000E2179" w:rsidP="00B954EC">
      <w:pPr>
        <w:spacing w:after="0" w:line="240" w:lineRule="auto"/>
        <w:rPr>
          <w:noProof/>
        </w:rPr>
      </w:pPr>
    </w:p>
    <w:p w14:paraId="692388D8" w14:textId="77777777" w:rsidR="00791A5F" w:rsidRDefault="00791A5F" w:rsidP="00B954EC">
      <w:pPr>
        <w:spacing w:after="0" w:line="240" w:lineRule="auto"/>
        <w:rPr>
          <w:noProof/>
        </w:rPr>
      </w:pPr>
    </w:p>
    <w:p w14:paraId="30351925" w14:textId="77777777" w:rsidR="00BC602B" w:rsidRDefault="00BC602B" w:rsidP="00B954EC">
      <w:pPr>
        <w:spacing w:after="0" w:line="240" w:lineRule="auto"/>
        <w:rPr>
          <w:noProof/>
        </w:rPr>
      </w:pPr>
    </w:p>
    <w:p w14:paraId="5C9CEADA" w14:textId="77777777" w:rsidR="00BC602B" w:rsidRDefault="00BC602B" w:rsidP="00B954EC">
      <w:pPr>
        <w:spacing w:after="0" w:line="240" w:lineRule="auto"/>
        <w:rPr>
          <w:noProof/>
        </w:rPr>
      </w:pPr>
    </w:p>
    <w:p w14:paraId="6436CD76" w14:textId="77777777" w:rsidR="00BC602B" w:rsidRDefault="00BC602B" w:rsidP="00B954EC">
      <w:pPr>
        <w:spacing w:after="0" w:line="240" w:lineRule="auto"/>
        <w:rPr>
          <w:noProof/>
        </w:rPr>
      </w:pPr>
    </w:p>
    <w:p w14:paraId="18B4C18D" w14:textId="77777777" w:rsidR="00BC602B" w:rsidRDefault="00BC602B" w:rsidP="00B954EC">
      <w:pPr>
        <w:spacing w:after="0" w:line="240" w:lineRule="auto"/>
        <w:rPr>
          <w:noProof/>
        </w:rPr>
      </w:pPr>
    </w:p>
    <w:p w14:paraId="576B627E" w14:textId="77777777" w:rsidR="00BC602B" w:rsidRDefault="00BC602B" w:rsidP="00B954EC">
      <w:pPr>
        <w:spacing w:after="0" w:line="240" w:lineRule="auto"/>
        <w:rPr>
          <w:noProof/>
        </w:rPr>
      </w:pPr>
    </w:p>
    <w:p w14:paraId="3892261B" w14:textId="77777777" w:rsidR="00BC602B" w:rsidRDefault="00BC602B" w:rsidP="00B954EC">
      <w:pPr>
        <w:spacing w:after="0" w:line="240" w:lineRule="auto"/>
        <w:rPr>
          <w:noProof/>
        </w:rPr>
      </w:pPr>
    </w:p>
    <w:p w14:paraId="1DCF9093" w14:textId="77777777" w:rsidR="00BC602B" w:rsidRDefault="00BC602B" w:rsidP="00B954EC">
      <w:pPr>
        <w:spacing w:after="0" w:line="240" w:lineRule="auto"/>
        <w:rPr>
          <w:noProof/>
        </w:rPr>
      </w:pPr>
    </w:p>
    <w:p w14:paraId="33B8CB06" w14:textId="77777777" w:rsidR="00BC602B" w:rsidRDefault="00BC602B" w:rsidP="00B954EC">
      <w:pPr>
        <w:spacing w:after="0" w:line="240" w:lineRule="auto"/>
        <w:rPr>
          <w:noProof/>
        </w:rPr>
      </w:pPr>
    </w:p>
    <w:p w14:paraId="76972A9A" w14:textId="77777777" w:rsidR="00BC602B" w:rsidRDefault="00BC602B"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4FDD68FB" w:rsidR="004F04D0" w:rsidRPr="004F04D0" w:rsidRDefault="003F1E20" w:rsidP="004F04D0">
      <w:pPr>
        <w:spacing w:after="0" w:line="240" w:lineRule="auto"/>
        <w:jc w:val="right"/>
        <w:rPr>
          <w:rFonts w:ascii="Arial" w:eastAsia="Times New Roman" w:hAnsi="Arial" w:cs="Arial"/>
          <w:sz w:val="24"/>
          <w:szCs w:val="24"/>
          <w:lang w:eastAsia="lv-LV"/>
        </w:rPr>
      </w:pPr>
      <w:r w:rsidRPr="003F1E20">
        <w:rPr>
          <w:rFonts w:ascii="Arial" w:eastAsia="Times New Roman" w:hAnsi="Arial" w:cs="Arial"/>
          <w:noProof/>
          <w:color w:val="000000"/>
          <w:sz w:val="24"/>
          <w:szCs w:val="24"/>
          <w:lang w:eastAsia="ru-RU"/>
        </w:rPr>
        <w:t>Lauku iela 2, Priekule</w:t>
      </w:r>
      <w:r w:rsidR="004F04D0" w:rsidRPr="004F04D0">
        <w:rPr>
          <w:rFonts w:ascii="Arial" w:eastAsia="Times New Roman" w:hAnsi="Arial" w:cs="Arial"/>
          <w:sz w:val="24"/>
          <w:szCs w:val="24"/>
          <w:lang w:eastAsia="lv-LV"/>
        </w:rPr>
        <w:t xml:space="preserve">, </w:t>
      </w:r>
      <w:proofErr w:type="spellStart"/>
      <w:r w:rsidR="004F04D0" w:rsidRPr="004F04D0">
        <w:rPr>
          <w:rFonts w:ascii="Arial" w:eastAsia="Times New Roman" w:hAnsi="Arial" w:cs="Arial"/>
          <w:sz w:val="24"/>
          <w:szCs w:val="24"/>
          <w:lang w:eastAsia="lv-LV"/>
        </w:rPr>
        <w:t>Dienvidkurzemes</w:t>
      </w:r>
      <w:proofErr w:type="spellEnd"/>
      <w:r w:rsidR="004F04D0" w:rsidRPr="004F04D0">
        <w:rPr>
          <w:rFonts w:ascii="Arial" w:eastAsia="Times New Roman" w:hAnsi="Arial" w:cs="Arial"/>
          <w:sz w:val="24"/>
          <w:szCs w:val="24"/>
          <w:lang w:eastAsia="lv-LV"/>
        </w:rPr>
        <w:t xml:space="preserve">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proofErr w:type="spellStart"/>
      <w:r w:rsidRPr="004F04D0">
        <w:rPr>
          <w:rFonts w:ascii="Arial" w:eastAsia="Times New Roman" w:hAnsi="Arial" w:cs="Arial"/>
          <w:sz w:val="24"/>
          <w:szCs w:val="24"/>
          <w:lang w:eastAsia="lv-LV"/>
        </w:rPr>
        <w:t>Dienvidkurzemes</w:t>
      </w:r>
      <w:proofErr w:type="spellEnd"/>
      <w:r w:rsidRPr="004F04D0">
        <w:rPr>
          <w:rFonts w:ascii="Arial" w:eastAsia="Times New Roman" w:hAnsi="Arial" w:cs="Arial"/>
          <w:sz w:val="24"/>
          <w:szCs w:val="24"/>
          <w:lang w:eastAsia="lv-LV"/>
        </w:rPr>
        <w:t xml:space="preserve">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xml:space="preserve">, Grobiņā, </w:t>
      </w:r>
      <w:proofErr w:type="spellStart"/>
      <w:r w:rsidRPr="004F04D0">
        <w:rPr>
          <w:rFonts w:ascii="Arial" w:eastAsia="Times New Roman" w:hAnsi="Arial" w:cs="Arial"/>
          <w:sz w:val="24"/>
          <w:szCs w:val="24"/>
          <w:lang w:eastAsia="lv-LV"/>
        </w:rPr>
        <w:t>Dienvidkurzemes</w:t>
      </w:r>
      <w:proofErr w:type="spellEnd"/>
      <w:r w:rsidRPr="004F04D0">
        <w:rPr>
          <w:rFonts w:ascii="Arial" w:eastAsia="Times New Roman" w:hAnsi="Arial" w:cs="Arial"/>
          <w:sz w:val="24"/>
          <w:szCs w:val="24"/>
          <w:lang w:eastAsia="lv-LV"/>
        </w:rPr>
        <w:t xml:space="preserve">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w:t>
      </w:r>
      <w:proofErr w:type="spellStart"/>
      <w:r w:rsidRPr="004F04D0">
        <w:rPr>
          <w:rFonts w:ascii="Arial" w:eastAsia="Times New Roman" w:hAnsi="Arial" w:cs="Arial"/>
          <w:sz w:val="20"/>
          <w:szCs w:val="20"/>
          <w:lang w:eastAsia="lv-LV"/>
        </w:rPr>
        <w:t>usies</w:t>
      </w:r>
      <w:proofErr w:type="spellEnd"/>
      <w:r w:rsidRPr="004F04D0">
        <w:rPr>
          <w:rFonts w:ascii="Arial" w:eastAsia="Times New Roman" w:hAnsi="Arial" w:cs="Arial"/>
          <w:sz w:val="20"/>
          <w:szCs w:val="20"/>
          <w:lang w:eastAsia="lv-LV"/>
        </w:rPr>
        <w:t xml:space="preserve">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 xml:space="preserve">Esmu informēts/a par  manu fizisko personas datu apstrādi, ko veic </w:t>
      </w:r>
      <w:proofErr w:type="spellStart"/>
      <w:r w:rsidRPr="000350BC">
        <w:rPr>
          <w:rFonts w:ascii="Arial" w:eastAsia="Calibri" w:hAnsi="Arial" w:cs="Arial"/>
          <w:color w:val="000000"/>
          <w:sz w:val="18"/>
          <w:szCs w:val="18"/>
          <w:bdr w:val="none" w:sz="0" w:space="0" w:color="auto" w:frame="1"/>
        </w:rPr>
        <w:t>Dienvidkurzemes</w:t>
      </w:r>
      <w:proofErr w:type="spellEnd"/>
      <w:r w:rsidRPr="000350BC">
        <w:rPr>
          <w:rFonts w:ascii="Arial" w:eastAsia="Calibri" w:hAnsi="Arial" w:cs="Arial"/>
          <w:color w:val="000000"/>
          <w:sz w:val="18"/>
          <w:szCs w:val="18"/>
          <w:bdr w:val="none" w:sz="0" w:space="0" w:color="auto" w:frame="1"/>
        </w:rPr>
        <w:t xml:space="preserve">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1"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xml:space="preserve">, Grobiņa,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 xml:space="preserve">Papildus informāciju par  minēto personas datu apstrādi var  iegūt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novada pašvaldības tīmekļa vietnē www.dkn.lv, sadaļā – Pašvaldība / Personas datu aizsardzība vai  iepazīstoties klātienē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novada pašvaldības klientu apkalpošanas centrā.</w:t>
      </w:r>
      <w:bookmarkEnd w:id="1"/>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519AB" w14:textId="77777777" w:rsidR="00F731DF" w:rsidRDefault="00F731DF" w:rsidP="00125179">
      <w:pPr>
        <w:spacing w:after="0" w:line="240" w:lineRule="auto"/>
      </w:pPr>
      <w:r>
        <w:separator/>
      </w:r>
    </w:p>
  </w:endnote>
  <w:endnote w:type="continuationSeparator" w:id="0">
    <w:p w14:paraId="3ABE24CC" w14:textId="77777777" w:rsidR="00F731DF" w:rsidRDefault="00F731DF"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B52A1" w14:textId="77777777" w:rsidR="00F731DF" w:rsidRDefault="00F731DF" w:rsidP="00125179">
      <w:pPr>
        <w:spacing w:after="0" w:line="240" w:lineRule="auto"/>
      </w:pPr>
      <w:r>
        <w:separator/>
      </w:r>
    </w:p>
  </w:footnote>
  <w:footnote w:type="continuationSeparator" w:id="0">
    <w:p w14:paraId="1D9AE9D8" w14:textId="77777777" w:rsidR="00F731DF" w:rsidRDefault="00F731DF"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9C2"/>
    <w:rsid w:val="00052C2F"/>
    <w:rsid w:val="00052FC2"/>
    <w:rsid w:val="0005321C"/>
    <w:rsid w:val="00053B30"/>
    <w:rsid w:val="0005710F"/>
    <w:rsid w:val="00066069"/>
    <w:rsid w:val="00072C68"/>
    <w:rsid w:val="00081884"/>
    <w:rsid w:val="00084886"/>
    <w:rsid w:val="00087F5A"/>
    <w:rsid w:val="000911D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0C79"/>
    <w:rsid w:val="007B2A16"/>
    <w:rsid w:val="007B2B49"/>
    <w:rsid w:val="007B3567"/>
    <w:rsid w:val="007B5265"/>
    <w:rsid w:val="007C0099"/>
    <w:rsid w:val="007C591D"/>
    <w:rsid w:val="007D0E89"/>
    <w:rsid w:val="007D14A3"/>
    <w:rsid w:val="007D38CA"/>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A8B"/>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1DF"/>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9657</Words>
  <Characters>5505</Characters>
  <Application>Microsoft Office Word</Application>
  <DocSecurity>0</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6</cp:revision>
  <dcterms:created xsi:type="dcterms:W3CDTF">2026-09-24T13:20:00Z</dcterms:created>
  <dcterms:modified xsi:type="dcterms:W3CDTF">2026-09-29T12:42:00Z</dcterms:modified>
</cp:coreProperties>
</file>